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CC" w:rsidRPr="005625CC" w:rsidRDefault="005625CC" w:rsidP="005625CC">
      <w:pPr>
        <w:spacing w:after="0"/>
        <w:rPr>
          <w:rFonts w:ascii="Times New Roman" w:eastAsia="Times New Roman" w:hAnsi="Times New Roman" w:cs="Times New Roman"/>
          <w:bCs/>
          <w:color w:val="0D0D0D"/>
          <w:sz w:val="28"/>
          <w:szCs w:val="28"/>
        </w:rPr>
      </w:pPr>
      <w:r w:rsidRPr="005625CC">
        <w:rPr>
          <w:rFonts w:ascii="Times New Roman" w:eastAsia="Times New Roman" w:hAnsi="Times New Roman" w:cs="Times New Roman"/>
          <w:bCs/>
          <w:color w:val="0D0D0D"/>
          <w:sz w:val="28"/>
          <w:szCs w:val="28"/>
        </w:rPr>
        <w:t>УТВЕРЖДАЮ</w:t>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t>УТВЕРЖДАЮ</w:t>
      </w:r>
    </w:p>
    <w:p w:rsidR="005625CC" w:rsidRPr="005625CC" w:rsidRDefault="00EF13E6" w:rsidP="005625CC">
      <w:pPr>
        <w:spacing w:after="0"/>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 xml:space="preserve">Директор </w:t>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Директор ОГБУ "Первомайский ПНИ</w:t>
      </w:r>
    </w:p>
    <w:p w:rsidR="005625CC" w:rsidRPr="005625CC" w:rsidRDefault="005625CC" w:rsidP="005625CC">
      <w:pPr>
        <w:spacing w:after="0"/>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департамента</w:t>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sidR="00EF13E6">
        <w:rPr>
          <w:rFonts w:ascii="Times New Roman" w:eastAsia="Times New Roman" w:hAnsi="Times New Roman" w:cs="Times New Roman"/>
          <w:bCs/>
          <w:color w:val="0D0D0D"/>
          <w:sz w:val="28"/>
          <w:szCs w:val="28"/>
        </w:rPr>
        <w:tab/>
      </w:r>
      <w:r w:rsidR="00EF13E6">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 xml:space="preserve">_____________________М.Я. </w:t>
      </w:r>
      <w:proofErr w:type="spellStart"/>
      <w:r>
        <w:rPr>
          <w:rFonts w:ascii="Times New Roman" w:eastAsia="Times New Roman" w:hAnsi="Times New Roman" w:cs="Times New Roman"/>
          <w:bCs/>
          <w:color w:val="0D0D0D"/>
          <w:sz w:val="28"/>
          <w:szCs w:val="28"/>
        </w:rPr>
        <w:t>Ирейкин</w:t>
      </w:r>
      <w:proofErr w:type="spellEnd"/>
    </w:p>
    <w:p w:rsidR="005625CC" w:rsidRDefault="005625CC" w:rsidP="005625CC">
      <w:pPr>
        <w:spacing w:after="0"/>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по труду и социальной защите населения</w:t>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t>(подпись)          (расшифровка подписи)</w:t>
      </w:r>
    </w:p>
    <w:p w:rsidR="00AB2058" w:rsidRPr="00AB2058" w:rsidRDefault="00AB2058" w:rsidP="005625CC">
      <w:pPr>
        <w:spacing w:after="0"/>
        <w:rPr>
          <w:rFonts w:ascii="Times New Roman" w:eastAsia="Times New Roman" w:hAnsi="Times New Roman" w:cs="Times New Roman"/>
          <w:bCs/>
          <w:color w:val="0D0D0D"/>
          <w:sz w:val="28"/>
          <w:szCs w:val="28"/>
        </w:rPr>
      </w:pPr>
      <w:r w:rsidRPr="00EF13E6">
        <w:rPr>
          <w:rFonts w:ascii="Times New Roman" w:eastAsia="Times New Roman" w:hAnsi="Times New Roman" w:cs="Times New Roman"/>
          <w:bCs/>
          <w:color w:val="0D0D0D"/>
          <w:sz w:val="28"/>
          <w:szCs w:val="28"/>
        </w:rPr>
        <w:t>Костромской области</w:t>
      </w:r>
    </w:p>
    <w:p w:rsidR="008B254D" w:rsidRDefault="005625CC" w:rsidP="005625CC">
      <w:pPr>
        <w:spacing w:after="0"/>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______________________</w:t>
      </w:r>
      <w:r w:rsidR="00EF13E6">
        <w:rPr>
          <w:rFonts w:ascii="Times New Roman" w:eastAsia="Times New Roman" w:hAnsi="Times New Roman" w:cs="Times New Roman"/>
          <w:bCs/>
          <w:color w:val="0D0D0D"/>
          <w:sz w:val="28"/>
          <w:szCs w:val="28"/>
        </w:rPr>
        <w:t xml:space="preserve">А.В. </w:t>
      </w:r>
      <w:proofErr w:type="spellStart"/>
      <w:r w:rsidR="00EF13E6">
        <w:rPr>
          <w:rFonts w:ascii="Times New Roman" w:eastAsia="Times New Roman" w:hAnsi="Times New Roman" w:cs="Times New Roman"/>
          <w:bCs/>
          <w:color w:val="0D0D0D"/>
          <w:sz w:val="28"/>
          <w:szCs w:val="28"/>
        </w:rPr>
        <w:t>Дроздник</w:t>
      </w:r>
      <w:proofErr w:type="spellEnd"/>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r>
      <w:r>
        <w:rPr>
          <w:rFonts w:ascii="Times New Roman" w:eastAsia="Times New Roman" w:hAnsi="Times New Roman" w:cs="Times New Roman"/>
          <w:bCs/>
          <w:color w:val="0D0D0D"/>
          <w:sz w:val="28"/>
          <w:szCs w:val="28"/>
        </w:rPr>
        <w:tab/>
        <w:t>"______"___________2019 г.</w:t>
      </w:r>
      <w:r>
        <w:rPr>
          <w:rFonts w:ascii="Times New Roman" w:eastAsia="Times New Roman" w:hAnsi="Times New Roman" w:cs="Times New Roman"/>
          <w:bCs/>
          <w:color w:val="0D0D0D"/>
          <w:sz w:val="28"/>
          <w:szCs w:val="28"/>
        </w:rPr>
        <w:tab/>
      </w:r>
    </w:p>
    <w:p w:rsidR="005625CC" w:rsidRPr="005625CC" w:rsidRDefault="008B254D" w:rsidP="005625CC">
      <w:pPr>
        <w:spacing w:after="0"/>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(подпись)           (расшифровка подписи)</w:t>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r w:rsidR="005625CC">
        <w:rPr>
          <w:rFonts w:ascii="Times New Roman" w:eastAsia="Times New Roman" w:hAnsi="Times New Roman" w:cs="Times New Roman"/>
          <w:bCs/>
          <w:color w:val="0D0D0D"/>
          <w:sz w:val="28"/>
          <w:szCs w:val="28"/>
        </w:rPr>
        <w:tab/>
      </w:r>
    </w:p>
    <w:p w:rsidR="005625CC" w:rsidRPr="0045592A" w:rsidRDefault="008B254D" w:rsidP="0045592A">
      <w:pPr>
        <w:spacing w:after="0"/>
        <w:rPr>
          <w:rFonts w:ascii="Times New Roman" w:eastAsia="Times New Roman" w:hAnsi="Times New Roman" w:cs="Times New Roman"/>
          <w:bCs/>
          <w:color w:val="0D0D0D"/>
          <w:sz w:val="28"/>
          <w:szCs w:val="28"/>
        </w:rPr>
      </w:pPr>
      <w:r w:rsidRPr="008B254D">
        <w:rPr>
          <w:rFonts w:ascii="Times New Roman" w:eastAsia="Times New Roman" w:hAnsi="Times New Roman" w:cs="Times New Roman"/>
          <w:bCs/>
          <w:color w:val="0D0D0D"/>
          <w:sz w:val="28"/>
          <w:szCs w:val="28"/>
        </w:rPr>
        <w:t>"______"____________2019 г.</w:t>
      </w:r>
    </w:p>
    <w:p w:rsidR="00D21F15" w:rsidRPr="00294CC7" w:rsidRDefault="00D21F15" w:rsidP="00D21F15">
      <w:pPr>
        <w:spacing w:after="0"/>
        <w:jc w:val="center"/>
        <w:rPr>
          <w:rFonts w:ascii="Times New Roman" w:eastAsia="Times New Roman" w:hAnsi="Times New Roman" w:cs="Times New Roman"/>
          <w:b/>
          <w:bCs/>
          <w:color w:val="0D0D0D"/>
          <w:sz w:val="28"/>
          <w:szCs w:val="28"/>
        </w:rPr>
      </w:pPr>
      <w:r w:rsidRPr="00294CC7">
        <w:rPr>
          <w:rFonts w:ascii="Times New Roman" w:eastAsia="Times New Roman" w:hAnsi="Times New Roman" w:cs="Times New Roman"/>
          <w:b/>
          <w:bCs/>
          <w:color w:val="0D0D0D"/>
          <w:sz w:val="28"/>
          <w:szCs w:val="28"/>
        </w:rPr>
        <w:t xml:space="preserve">План мероприятий </w:t>
      </w:r>
      <w:r w:rsidR="00294CC7" w:rsidRPr="00294CC7">
        <w:rPr>
          <w:rFonts w:ascii="Times New Roman" w:eastAsia="Times New Roman" w:hAnsi="Times New Roman" w:cs="Times New Roman"/>
          <w:b/>
          <w:bCs/>
          <w:color w:val="0D0D0D"/>
          <w:sz w:val="28"/>
          <w:szCs w:val="28"/>
        </w:rPr>
        <w:t>ОГБУ "Первомайский ПНИ"</w:t>
      </w:r>
    </w:p>
    <w:p w:rsidR="00294CC7" w:rsidRDefault="00D21F15" w:rsidP="00CC68B1">
      <w:pPr>
        <w:spacing w:after="0"/>
        <w:jc w:val="center"/>
        <w:rPr>
          <w:rFonts w:ascii="Times New Roman" w:eastAsia="Times New Roman" w:hAnsi="Times New Roman" w:cs="Times New Roman"/>
          <w:b/>
          <w:bCs/>
          <w:color w:val="0D0D0D"/>
          <w:sz w:val="28"/>
          <w:szCs w:val="28"/>
        </w:rPr>
      </w:pPr>
      <w:r w:rsidRPr="00294CC7">
        <w:rPr>
          <w:rFonts w:ascii="Times New Roman" w:eastAsia="Times New Roman" w:hAnsi="Times New Roman" w:cs="Times New Roman"/>
          <w:b/>
          <w:bCs/>
          <w:color w:val="0D0D0D"/>
          <w:sz w:val="28"/>
          <w:szCs w:val="28"/>
        </w:rPr>
        <w:t>по устранению нарушений</w:t>
      </w:r>
      <w:r w:rsidR="00790E3C" w:rsidRPr="00294CC7">
        <w:rPr>
          <w:rFonts w:ascii="Times New Roman" w:eastAsia="Times New Roman" w:hAnsi="Times New Roman" w:cs="Times New Roman"/>
          <w:b/>
          <w:bCs/>
          <w:color w:val="0D0D0D"/>
          <w:sz w:val="28"/>
          <w:szCs w:val="28"/>
        </w:rPr>
        <w:t>, выявленных в ходе проверок</w:t>
      </w:r>
      <w:r w:rsidR="00294CC7">
        <w:rPr>
          <w:rFonts w:ascii="Times New Roman" w:eastAsia="Times New Roman" w:hAnsi="Times New Roman" w:cs="Times New Roman"/>
          <w:b/>
          <w:bCs/>
          <w:color w:val="0D0D0D"/>
          <w:sz w:val="28"/>
          <w:szCs w:val="28"/>
        </w:rPr>
        <w:t>надзорными органами</w:t>
      </w:r>
    </w:p>
    <w:p w:rsidR="005625CC" w:rsidRDefault="00CC68B1" w:rsidP="005625CC">
      <w:pPr>
        <w:spacing w:after="0"/>
        <w:jc w:val="center"/>
        <w:rPr>
          <w:rFonts w:ascii="Times New Roman" w:eastAsia="Times New Roman" w:hAnsi="Times New Roman" w:cs="Times New Roman"/>
          <w:b/>
          <w:bCs/>
          <w:color w:val="0D0D0D"/>
          <w:sz w:val="28"/>
          <w:szCs w:val="28"/>
          <w:lang w:val="en-US"/>
        </w:rPr>
      </w:pPr>
      <w:r w:rsidRPr="00294CC7">
        <w:rPr>
          <w:rFonts w:ascii="Times New Roman" w:eastAsia="Times New Roman" w:hAnsi="Times New Roman" w:cs="Times New Roman"/>
          <w:b/>
          <w:bCs/>
          <w:color w:val="0D0D0D"/>
          <w:sz w:val="28"/>
          <w:szCs w:val="28"/>
        </w:rPr>
        <w:t>в рамках государственного контроля</w:t>
      </w:r>
    </w:p>
    <w:p w:rsidR="005625CC" w:rsidRPr="005625CC" w:rsidRDefault="005625CC" w:rsidP="005625CC">
      <w:pPr>
        <w:spacing w:after="0"/>
        <w:jc w:val="center"/>
        <w:rPr>
          <w:rFonts w:ascii="Times New Roman" w:eastAsia="Times New Roman" w:hAnsi="Times New Roman" w:cs="Times New Roman"/>
          <w:b/>
          <w:bCs/>
          <w:color w:val="0D0D0D"/>
          <w:sz w:val="28"/>
          <w:szCs w:val="28"/>
          <w:lang w:val="en-US"/>
        </w:rPr>
      </w:pPr>
    </w:p>
    <w:tbl>
      <w:tblPr>
        <w:tblStyle w:val="a3"/>
        <w:tblW w:w="15417" w:type="dxa"/>
        <w:tblLook w:val="04A0"/>
      </w:tblPr>
      <w:tblGrid>
        <w:gridCol w:w="769"/>
        <w:gridCol w:w="5718"/>
        <w:gridCol w:w="2081"/>
        <w:gridCol w:w="6849"/>
      </w:tblGrid>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№п/п</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p w:rsidR="009F169B" w:rsidRDefault="009F169B">
            <w:pPr>
              <w:jc w:val="center"/>
              <w:rPr>
                <w:rFonts w:ascii="Times New Roman" w:hAnsi="Times New Roman" w:cs="Times New Roman"/>
                <w:sz w:val="24"/>
                <w:szCs w:val="24"/>
              </w:rPr>
            </w:pP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Отметка об исполнении</w:t>
            </w:r>
          </w:p>
        </w:tc>
      </w:tr>
      <w:tr w:rsidR="00790E3C" w:rsidTr="00874A63">
        <w:tc>
          <w:tcPr>
            <w:tcW w:w="15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457" w:rsidRPr="00D94035" w:rsidRDefault="00F64457" w:rsidP="00F64457">
            <w:pPr>
              <w:jc w:val="center"/>
              <w:rPr>
                <w:rFonts w:ascii="Times New Roman" w:eastAsia="Times New Roman" w:hAnsi="Times New Roman" w:cs="Times New Roman"/>
                <w:b/>
                <w:bCs/>
                <w:color w:val="0D0D0D"/>
                <w:sz w:val="24"/>
                <w:szCs w:val="24"/>
              </w:rPr>
            </w:pPr>
            <w:r w:rsidRPr="00D94035">
              <w:rPr>
                <w:rFonts w:ascii="Times New Roman" w:eastAsia="Times New Roman" w:hAnsi="Times New Roman" w:cs="Times New Roman"/>
                <w:b/>
                <w:bCs/>
                <w:color w:val="0D0D0D"/>
                <w:sz w:val="24"/>
                <w:szCs w:val="24"/>
              </w:rPr>
              <w:t>Государственная инспекция труда в Костромской области</w:t>
            </w:r>
          </w:p>
          <w:p w:rsidR="00790E3C" w:rsidRDefault="00F64457" w:rsidP="00F64457">
            <w:pPr>
              <w:jc w:val="center"/>
              <w:rPr>
                <w:rFonts w:ascii="Times New Roman" w:hAnsi="Times New Roman" w:cs="Times New Roman"/>
                <w:sz w:val="24"/>
                <w:szCs w:val="24"/>
              </w:rPr>
            </w:pPr>
            <w:r w:rsidRPr="00D94035">
              <w:rPr>
                <w:rFonts w:ascii="Times New Roman" w:eastAsia="Times New Roman" w:hAnsi="Times New Roman" w:cs="Times New Roman"/>
                <w:b/>
                <w:bCs/>
                <w:color w:val="0D0D0D"/>
                <w:sz w:val="24"/>
                <w:szCs w:val="24"/>
              </w:rPr>
              <w:t xml:space="preserve"> (предписание от 19.03.2019 года № 44/12-693-19-И)</w:t>
            </w:r>
          </w:p>
        </w:tc>
      </w:tr>
      <w:tr w:rsidR="009F169B" w:rsidTr="009F169B">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790E3C" w:rsidRDefault="009F169B" w:rsidP="004973CC">
            <w:pPr>
              <w:rPr>
                <w:rFonts w:ascii="Times New Roman" w:eastAsia="Times New Roman" w:hAnsi="Times New Roman" w:cs="Times New Roman"/>
                <w:color w:val="000000"/>
                <w:sz w:val="23"/>
                <w:szCs w:val="23"/>
              </w:rPr>
            </w:pPr>
            <w:r w:rsidRPr="00790E3C">
              <w:rPr>
                <w:rFonts w:ascii="Times New Roman" w:eastAsia="Times New Roman" w:hAnsi="Times New Roman" w:cs="Times New Roman"/>
                <w:color w:val="000000"/>
                <w:sz w:val="23"/>
                <w:szCs w:val="23"/>
              </w:rPr>
              <w:t>Устранить нарушение</w:t>
            </w:r>
            <w:r>
              <w:rPr>
                <w:rFonts w:ascii="Times New Roman" w:eastAsia="Times New Roman" w:hAnsi="Times New Roman" w:cs="Times New Roman"/>
                <w:color w:val="000000"/>
                <w:sz w:val="23"/>
                <w:szCs w:val="23"/>
              </w:rPr>
              <w:t xml:space="preserve"> ч. 6 ст. 27 ФЗ от 28.12.13 № 426-ФЗ "О специальной оценке условий труда". Провести специальную оценку условий труда на рабочем месте водителя автобуса, лифтера, врача-психиатра, врача-терапевта.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12.04.2019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73D20" w:rsidRDefault="00473D20" w:rsidP="004308DD">
            <w:pPr>
              <w:rPr>
                <w:rFonts w:ascii="Times New Roman" w:hAnsi="Times New Roman" w:cs="Times New Roman"/>
                <w:sz w:val="24"/>
                <w:szCs w:val="24"/>
              </w:rPr>
            </w:pPr>
            <w:proofErr w:type="spellStart"/>
            <w:r>
              <w:rPr>
                <w:rFonts w:ascii="Times New Roman" w:hAnsi="Times New Roman" w:cs="Times New Roman"/>
                <w:sz w:val="24"/>
                <w:szCs w:val="24"/>
                <w:lang w:val="en-US"/>
              </w:rPr>
              <w:t>Исполнено</w:t>
            </w:r>
            <w:proofErr w:type="spellEnd"/>
          </w:p>
        </w:tc>
      </w:tr>
      <w:tr w:rsidR="009F169B" w:rsidTr="009F169B">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790E3C" w:rsidRDefault="009F169B" w:rsidP="004973CC">
            <w:pPr>
              <w:rPr>
                <w:rFonts w:ascii="Times New Roman" w:eastAsia="Times New Roman" w:hAnsi="Times New Roman" w:cs="Times New Roman"/>
                <w:color w:val="000000"/>
                <w:sz w:val="23"/>
                <w:szCs w:val="23"/>
              </w:rPr>
            </w:pPr>
            <w:r w:rsidRPr="00790E3C">
              <w:rPr>
                <w:rFonts w:ascii="Times New Roman" w:eastAsia="Times New Roman" w:hAnsi="Times New Roman" w:cs="Times New Roman"/>
                <w:color w:val="000000"/>
                <w:sz w:val="23"/>
                <w:szCs w:val="23"/>
              </w:rPr>
              <w:t xml:space="preserve">Устранить </w:t>
            </w:r>
            <w:proofErr w:type="spellStart"/>
            <w:r w:rsidRPr="00790E3C">
              <w:rPr>
                <w:rFonts w:ascii="Times New Roman" w:eastAsia="Times New Roman" w:hAnsi="Times New Roman" w:cs="Times New Roman"/>
                <w:color w:val="000000"/>
                <w:sz w:val="23"/>
                <w:szCs w:val="23"/>
              </w:rPr>
              <w:t>нарушение</w:t>
            </w:r>
            <w:r>
              <w:rPr>
                <w:rFonts w:ascii="Times New Roman" w:eastAsia="Times New Roman" w:hAnsi="Times New Roman" w:cs="Times New Roman"/>
                <w:color w:val="000000"/>
                <w:sz w:val="23"/>
                <w:szCs w:val="23"/>
              </w:rPr>
              <w:t>абз</w:t>
            </w:r>
            <w:proofErr w:type="spellEnd"/>
            <w:r>
              <w:rPr>
                <w:rFonts w:ascii="Times New Roman" w:eastAsia="Times New Roman" w:hAnsi="Times New Roman" w:cs="Times New Roman"/>
                <w:color w:val="000000"/>
                <w:sz w:val="23"/>
                <w:szCs w:val="23"/>
              </w:rPr>
              <w:t>. 4 ч. 1 ст. 57 Трудового кодекса РФ, включить в содержание трудовых договоров идентификационный номер налогоплательщика.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F64457">
            <w:pPr>
              <w:jc w:val="center"/>
            </w:pPr>
            <w:r w:rsidRPr="00E43AC3">
              <w:rPr>
                <w:rFonts w:ascii="Times New Roman" w:hAnsi="Times New Roman" w:cs="Times New Roman"/>
                <w:sz w:val="24"/>
                <w:szCs w:val="24"/>
              </w:rPr>
              <w:t>12.04.2019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E2598E" w:rsidRDefault="009F169B" w:rsidP="004308DD">
            <w:pPr>
              <w:rPr>
                <w:rFonts w:ascii="Times New Roman" w:hAnsi="Times New Roman" w:cs="Times New Roman"/>
                <w:sz w:val="24"/>
                <w:szCs w:val="24"/>
                <w:lang w:val="en-US"/>
              </w:rPr>
            </w:pPr>
            <w:r>
              <w:rPr>
                <w:rFonts w:ascii="Times New Roman" w:hAnsi="Times New Roman" w:cs="Times New Roman"/>
                <w:sz w:val="24"/>
                <w:szCs w:val="24"/>
              </w:rPr>
              <w:t>Исполнено</w:t>
            </w:r>
          </w:p>
        </w:tc>
      </w:tr>
      <w:tr w:rsidR="009F169B" w:rsidTr="009F169B">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790E3C" w:rsidRDefault="009F169B" w:rsidP="004973CC">
            <w:pPr>
              <w:rPr>
                <w:rFonts w:ascii="Times New Roman" w:eastAsia="Times New Roman" w:hAnsi="Times New Roman" w:cs="Times New Roman"/>
                <w:color w:val="000000"/>
                <w:sz w:val="23"/>
                <w:szCs w:val="23"/>
              </w:rPr>
            </w:pPr>
            <w:r w:rsidRPr="00790E3C">
              <w:rPr>
                <w:rFonts w:ascii="Times New Roman" w:eastAsia="Times New Roman" w:hAnsi="Times New Roman" w:cs="Times New Roman"/>
                <w:color w:val="000000"/>
                <w:sz w:val="23"/>
                <w:szCs w:val="23"/>
              </w:rPr>
              <w:t>Устранить нарушение</w:t>
            </w:r>
            <w:r>
              <w:rPr>
                <w:rFonts w:ascii="Times New Roman" w:eastAsia="Times New Roman" w:hAnsi="Times New Roman" w:cs="Times New Roman"/>
                <w:color w:val="000000"/>
                <w:sz w:val="23"/>
                <w:szCs w:val="23"/>
              </w:rPr>
              <w:t xml:space="preserve"> ч. 6 ст. 15 ФЗ от 28.12.13 № 426-ФЗ "О специальной оценке условий труда". Разместить на официальном сайте перечень мероприятий по улучшению условий и охраны труда работников, на рабочих местах которых проводилась специальная оценка условий труда и сводные данные о результатах проведения специальной оценки условий труда в части установления классов (подклассов) условий труда на рабочих местах.</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F64457">
            <w:pPr>
              <w:jc w:val="center"/>
            </w:pPr>
            <w:r w:rsidRPr="00E43AC3">
              <w:rPr>
                <w:rFonts w:ascii="Times New Roman" w:hAnsi="Times New Roman" w:cs="Times New Roman"/>
                <w:sz w:val="24"/>
                <w:szCs w:val="24"/>
              </w:rPr>
              <w:t>12.04.2019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 xml:space="preserve">Исполнено </w:t>
            </w:r>
          </w:p>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 xml:space="preserve">Размещено </w:t>
            </w:r>
            <w:r>
              <w:rPr>
                <w:rFonts w:ascii="Times New Roman" w:eastAsia="Times New Roman" w:hAnsi="Times New Roman" w:cs="Times New Roman"/>
                <w:color w:val="000000"/>
                <w:sz w:val="23"/>
                <w:szCs w:val="23"/>
              </w:rPr>
              <w:t>на официальном сайте 05.04.2019</w:t>
            </w:r>
          </w:p>
        </w:tc>
      </w:tr>
      <w:tr w:rsidR="00F64457" w:rsidTr="00D94035">
        <w:trPr>
          <w:trHeight w:val="70"/>
        </w:trPr>
        <w:tc>
          <w:tcPr>
            <w:tcW w:w="15417"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F64457" w:rsidRPr="00D94035" w:rsidRDefault="00F64457" w:rsidP="00F64457">
            <w:pPr>
              <w:jc w:val="center"/>
              <w:rPr>
                <w:rFonts w:ascii="Times New Roman" w:eastAsia="Times New Roman" w:hAnsi="Times New Roman" w:cs="Times New Roman"/>
                <w:b/>
                <w:bCs/>
                <w:color w:val="0D0D0D"/>
                <w:sz w:val="24"/>
                <w:szCs w:val="24"/>
              </w:rPr>
            </w:pPr>
            <w:r w:rsidRPr="00D94035">
              <w:rPr>
                <w:rFonts w:ascii="Times New Roman" w:eastAsia="Times New Roman" w:hAnsi="Times New Roman" w:cs="Times New Roman"/>
                <w:b/>
                <w:bCs/>
                <w:color w:val="0D0D0D"/>
                <w:sz w:val="24"/>
                <w:szCs w:val="24"/>
              </w:rPr>
              <w:t>Государственная инспекция труда в Костромской области</w:t>
            </w:r>
          </w:p>
          <w:p w:rsidR="00F64457" w:rsidRDefault="00F64457" w:rsidP="00F64457">
            <w:pPr>
              <w:jc w:val="center"/>
              <w:rPr>
                <w:rFonts w:ascii="Times New Roman" w:hAnsi="Times New Roman" w:cs="Times New Roman"/>
                <w:sz w:val="24"/>
                <w:szCs w:val="24"/>
              </w:rPr>
            </w:pPr>
            <w:r w:rsidRPr="00D94035">
              <w:rPr>
                <w:rFonts w:ascii="Times New Roman" w:eastAsia="Times New Roman" w:hAnsi="Times New Roman" w:cs="Times New Roman"/>
                <w:b/>
                <w:bCs/>
                <w:color w:val="0D0D0D"/>
                <w:sz w:val="24"/>
                <w:szCs w:val="24"/>
              </w:rPr>
              <w:lastRenderedPageBreak/>
              <w:t xml:space="preserve"> (предписание от 19.03.2019 года № 44/12-707-19-И)</w:t>
            </w:r>
          </w:p>
        </w:tc>
      </w:tr>
      <w:tr w:rsidR="009F169B" w:rsidRPr="00D94035" w:rsidTr="009F169B">
        <w:trPr>
          <w:trHeight w:val="70"/>
        </w:trPr>
        <w:tc>
          <w:tcPr>
            <w:tcW w:w="769" w:type="dxa"/>
            <w:tcBorders>
              <w:top w:val="single" w:sz="4" w:space="0" w:color="auto"/>
              <w:left w:val="single" w:sz="4" w:space="0" w:color="auto"/>
              <w:bottom w:val="single" w:sz="4" w:space="0" w:color="auto"/>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lastRenderedPageBreak/>
              <w:t>1.</w:t>
            </w:r>
          </w:p>
        </w:tc>
        <w:tc>
          <w:tcPr>
            <w:tcW w:w="5718" w:type="dxa"/>
            <w:tcBorders>
              <w:top w:val="single" w:sz="4" w:space="0" w:color="auto"/>
              <w:left w:val="single" w:sz="4" w:space="0" w:color="000000" w:themeColor="text1"/>
              <w:bottom w:val="single" w:sz="4" w:space="0" w:color="auto"/>
              <w:right w:val="single" w:sz="4" w:space="0" w:color="000000" w:themeColor="text1"/>
            </w:tcBorders>
            <w:hideMark/>
          </w:tcPr>
          <w:p w:rsidR="009F169B" w:rsidRPr="0045592A" w:rsidRDefault="009F169B" w:rsidP="004973CC">
            <w:pPr>
              <w:rPr>
                <w:rFonts w:ascii="Times New Roman" w:hAnsi="Times New Roman" w:cs="Times New Roman"/>
                <w:b/>
                <w:sz w:val="24"/>
                <w:szCs w:val="24"/>
              </w:rPr>
            </w:pPr>
            <w:r w:rsidRPr="0045592A">
              <w:rPr>
                <w:rFonts w:ascii="Times New Roman" w:eastAsia="Times New Roman" w:hAnsi="Times New Roman" w:cs="Times New Roman"/>
                <w:b/>
                <w:color w:val="000000"/>
                <w:sz w:val="23"/>
                <w:szCs w:val="23"/>
              </w:rPr>
              <w:t xml:space="preserve">Устранить нарушение </w:t>
            </w:r>
            <w:proofErr w:type="spellStart"/>
            <w:r w:rsidRPr="0045592A">
              <w:rPr>
                <w:rFonts w:ascii="Times New Roman" w:eastAsia="Times New Roman" w:hAnsi="Times New Roman" w:cs="Times New Roman"/>
                <w:b/>
                <w:color w:val="000000"/>
                <w:sz w:val="23"/>
                <w:szCs w:val="23"/>
              </w:rPr>
              <w:t>пп</w:t>
            </w:r>
            <w:proofErr w:type="spellEnd"/>
            <w:r w:rsidRPr="0045592A">
              <w:rPr>
                <w:rFonts w:ascii="Times New Roman" w:eastAsia="Times New Roman" w:hAnsi="Times New Roman" w:cs="Times New Roman"/>
                <w:b/>
                <w:color w:val="000000"/>
                <w:sz w:val="23"/>
                <w:szCs w:val="23"/>
              </w:rPr>
              <w:t xml:space="preserve"> 3,4 ч.4 ст. 19 ФЗ от 28.12.2013 № 442-ФЗ "Об основах социального обслуживания граждан в Российский Федерации":</w:t>
            </w:r>
          </w:p>
        </w:tc>
        <w:tc>
          <w:tcPr>
            <w:tcW w:w="2081" w:type="dxa"/>
            <w:tcBorders>
              <w:top w:val="single" w:sz="4" w:space="0" w:color="auto"/>
              <w:left w:val="single" w:sz="4" w:space="0" w:color="000000" w:themeColor="text1"/>
              <w:bottom w:val="single" w:sz="4" w:space="0" w:color="auto"/>
              <w:right w:val="single" w:sz="4" w:space="0" w:color="000000" w:themeColor="text1"/>
            </w:tcBorders>
            <w:hideMark/>
          </w:tcPr>
          <w:p w:rsidR="009F169B" w:rsidRPr="00D94035" w:rsidRDefault="009F169B">
            <w:pPr>
              <w:jc w:val="center"/>
              <w:rPr>
                <w:rFonts w:ascii="Times New Roman" w:hAnsi="Times New Roman" w:cs="Times New Roman"/>
                <w:sz w:val="24"/>
                <w:szCs w:val="24"/>
              </w:rPr>
            </w:pPr>
            <w:r w:rsidRPr="00D94035">
              <w:rPr>
                <w:rFonts w:ascii="Times New Roman" w:hAnsi="Times New Roman" w:cs="Times New Roman"/>
                <w:sz w:val="24"/>
                <w:szCs w:val="24"/>
              </w:rPr>
              <w:t>29.11.2019</w:t>
            </w:r>
          </w:p>
        </w:tc>
        <w:tc>
          <w:tcPr>
            <w:tcW w:w="6849" w:type="dxa"/>
            <w:tcBorders>
              <w:top w:val="single" w:sz="4" w:space="0" w:color="auto"/>
              <w:left w:val="single" w:sz="4" w:space="0" w:color="000000" w:themeColor="text1"/>
              <w:bottom w:val="single" w:sz="4" w:space="0" w:color="auto"/>
              <w:right w:val="single" w:sz="4" w:space="0" w:color="auto"/>
            </w:tcBorders>
            <w:hideMark/>
          </w:tcPr>
          <w:p w:rsidR="009F169B" w:rsidRPr="00D94035" w:rsidRDefault="009F169B">
            <w:pPr>
              <w:jc w:val="center"/>
              <w:rPr>
                <w:rFonts w:ascii="Times New Roman" w:hAnsi="Times New Roman" w:cs="Times New Roman"/>
                <w:sz w:val="24"/>
                <w:szCs w:val="24"/>
              </w:rPr>
            </w:pPr>
          </w:p>
        </w:tc>
      </w:tr>
      <w:tr w:rsidR="007F2633" w:rsidTr="009F169B">
        <w:trPr>
          <w:trHeight w:val="70"/>
        </w:trPr>
        <w:tc>
          <w:tcPr>
            <w:tcW w:w="769" w:type="dxa"/>
            <w:tcBorders>
              <w:top w:val="single" w:sz="4" w:space="0" w:color="auto"/>
              <w:left w:val="single" w:sz="4" w:space="0" w:color="000000" w:themeColor="text1"/>
              <w:bottom w:val="single" w:sz="4" w:space="0" w:color="000000" w:themeColor="text1"/>
              <w:right w:val="single" w:sz="4" w:space="0" w:color="000000" w:themeColor="text1"/>
            </w:tcBorders>
          </w:tcPr>
          <w:p w:rsidR="007F2633" w:rsidRDefault="007F2633">
            <w:pPr>
              <w:jc w:val="center"/>
              <w:rPr>
                <w:rFonts w:ascii="Times New Roman" w:hAnsi="Times New Roman" w:cs="Times New Roman"/>
                <w:sz w:val="24"/>
                <w:szCs w:val="24"/>
              </w:rPr>
            </w:pPr>
            <w:r>
              <w:rPr>
                <w:rFonts w:ascii="Times New Roman" w:hAnsi="Times New Roman" w:cs="Times New Roman"/>
                <w:sz w:val="24"/>
                <w:szCs w:val="24"/>
              </w:rPr>
              <w:t>1.1</w:t>
            </w:r>
          </w:p>
        </w:tc>
        <w:tc>
          <w:tcPr>
            <w:tcW w:w="57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F2633" w:rsidRPr="00FC5DE9" w:rsidRDefault="007F2633" w:rsidP="00790E3C">
            <w:pPr>
              <w:contextualSpacing/>
              <w:jc w:val="both"/>
              <w:textAlignment w:val="baseline"/>
              <w:rPr>
                <w:rFonts w:ascii="inherit" w:eastAsia="Times New Roman" w:hAnsi="inherit" w:cs="Arial"/>
                <w:color w:val="000000"/>
                <w:sz w:val="23"/>
                <w:szCs w:val="23"/>
              </w:rPr>
            </w:pPr>
            <w:r>
              <w:rPr>
                <w:rFonts w:ascii="inherit" w:eastAsia="Times New Roman" w:hAnsi="inherit" w:cs="Arial"/>
                <w:color w:val="000000"/>
                <w:sz w:val="23"/>
                <w:szCs w:val="23"/>
              </w:rPr>
              <w:t xml:space="preserve">Обеспечить </w:t>
            </w:r>
            <w:r w:rsidRPr="00FC5DE9">
              <w:rPr>
                <w:rFonts w:ascii="inherit" w:eastAsia="Times New Roman" w:hAnsi="inherit" w:cs="Arial"/>
                <w:color w:val="000000"/>
                <w:sz w:val="23"/>
                <w:szCs w:val="23"/>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FC5DE9">
              <w:rPr>
                <w:rFonts w:ascii="inherit" w:eastAsia="Times New Roman" w:hAnsi="inherit" w:cs="Arial"/>
                <w:color w:val="000000"/>
                <w:sz w:val="23"/>
                <w:szCs w:val="23"/>
              </w:rPr>
              <w:t>тифлосурдоперево</w:t>
            </w:r>
            <w:r>
              <w:rPr>
                <w:rFonts w:ascii="inherit" w:eastAsia="Times New Roman" w:hAnsi="inherit" w:cs="Arial"/>
                <w:color w:val="000000"/>
                <w:sz w:val="23"/>
                <w:szCs w:val="23"/>
              </w:rPr>
              <w:t>дчика</w:t>
            </w:r>
            <w:proofErr w:type="spellEnd"/>
            <w:r>
              <w:rPr>
                <w:rFonts w:ascii="inherit" w:eastAsia="Times New Roman" w:hAnsi="inherit" w:cs="Arial"/>
                <w:color w:val="000000"/>
                <w:sz w:val="23"/>
                <w:szCs w:val="23"/>
              </w:rPr>
              <w:t>, допуск собак-проводников.</w:t>
            </w:r>
          </w:p>
          <w:p w:rsidR="007F2633" w:rsidRDefault="007F2633" w:rsidP="004973CC">
            <w:pPr>
              <w:rPr>
                <w:rFonts w:ascii="Times New Roman" w:hAnsi="Times New Roman" w:cs="Times New Roman"/>
                <w:sz w:val="24"/>
                <w:szCs w:val="24"/>
              </w:rPr>
            </w:pPr>
          </w:p>
        </w:tc>
        <w:tc>
          <w:tcPr>
            <w:tcW w:w="208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F2633" w:rsidRDefault="007F2633" w:rsidP="007F2633">
            <w:pPr>
              <w:jc w:val="center"/>
            </w:pPr>
            <w:r w:rsidRPr="00B53552">
              <w:rPr>
                <w:rFonts w:ascii="Times New Roman" w:hAnsi="Times New Roman" w:cs="Times New Roman"/>
                <w:sz w:val="24"/>
                <w:szCs w:val="24"/>
              </w:rPr>
              <w:t>29.11.2019</w:t>
            </w:r>
          </w:p>
        </w:tc>
        <w:tc>
          <w:tcPr>
            <w:tcW w:w="684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F2633" w:rsidRDefault="00C2046C" w:rsidP="00C2046C">
            <w:pPr>
              <w:rPr>
                <w:rFonts w:eastAsia="Times New Roman" w:cs="Arial"/>
                <w:color w:val="000000"/>
                <w:sz w:val="23"/>
                <w:szCs w:val="23"/>
              </w:rPr>
            </w:pPr>
            <w:r>
              <w:rPr>
                <w:rFonts w:ascii="Times New Roman" w:hAnsi="Times New Roman" w:cs="Times New Roman"/>
                <w:sz w:val="24"/>
                <w:szCs w:val="24"/>
              </w:rPr>
              <w:t xml:space="preserve">Запланировано </w:t>
            </w:r>
            <w:r>
              <w:rPr>
                <w:rFonts w:eastAsia="Times New Roman" w:cs="Arial"/>
                <w:color w:val="000000"/>
                <w:sz w:val="23"/>
                <w:szCs w:val="23"/>
              </w:rPr>
              <w:t>о</w:t>
            </w:r>
            <w:r>
              <w:rPr>
                <w:rFonts w:ascii="inherit" w:eastAsia="Times New Roman" w:hAnsi="inherit" w:cs="Arial"/>
                <w:color w:val="000000"/>
                <w:sz w:val="23"/>
                <w:szCs w:val="23"/>
              </w:rPr>
              <w:t xml:space="preserve">беспечить </w:t>
            </w:r>
            <w:r w:rsidRPr="00FC5DE9">
              <w:rPr>
                <w:rFonts w:ascii="inherit" w:eastAsia="Times New Roman" w:hAnsi="inherit" w:cs="Arial"/>
                <w:color w:val="000000"/>
                <w:sz w:val="23"/>
                <w:szCs w:val="23"/>
              </w:rPr>
              <w:t>дублирование текстовых сообщений г</w:t>
            </w:r>
            <w:r>
              <w:rPr>
                <w:rFonts w:ascii="inherit" w:eastAsia="Times New Roman" w:hAnsi="inherit" w:cs="Arial"/>
                <w:color w:val="000000"/>
                <w:sz w:val="23"/>
                <w:szCs w:val="23"/>
              </w:rPr>
              <w:t>олосовыми сообщениями</w:t>
            </w:r>
            <w:r w:rsidRPr="00C2046C">
              <w:rPr>
                <w:rFonts w:ascii="Times New Roman" w:eastAsia="Times New Roman" w:hAnsi="Times New Roman" w:cs="Times New Roman"/>
                <w:color w:val="000000"/>
                <w:sz w:val="23"/>
                <w:szCs w:val="23"/>
              </w:rPr>
              <w:t>, оснастить  учреждение знаками</w:t>
            </w:r>
            <w:r w:rsidRPr="00FC5DE9">
              <w:rPr>
                <w:rFonts w:ascii="inherit" w:eastAsia="Times New Roman" w:hAnsi="inherit" w:cs="Arial"/>
                <w:color w:val="000000"/>
                <w:sz w:val="23"/>
                <w:szCs w:val="23"/>
              </w:rPr>
              <w:t xml:space="preserve">, выполненными рельефно-точечным шрифтом </w:t>
            </w:r>
            <w:r w:rsidRPr="00C2046C">
              <w:rPr>
                <w:rFonts w:ascii="Times New Roman" w:eastAsia="Times New Roman" w:hAnsi="Times New Roman" w:cs="Times New Roman"/>
                <w:color w:val="000000"/>
                <w:sz w:val="23"/>
                <w:szCs w:val="23"/>
              </w:rPr>
              <w:t>Брайля в указанный в предписании срок</w:t>
            </w:r>
            <w:r>
              <w:rPr>
                <w:rFonts w:eastAsia="Times New Roman" w:cs="Arial"/>
                <w:color w:val="000000"/>
                <w:sz w:val="23"/>
                <w:szCs w:val="23"/>
              </w:rPr>
              <w:t xml:space="preserve"> .</w:t>
            </w:r>
          </w:p>
          <w:p w:rsidR="00C2046C" w:rsidRPr="00C2046C" w:rsidRDefault="00C2046C" w:rsidP="00C2046C">
            <w:pPr>
              <w:rPr>
                <w:rFonts w:ascii="Times New Roman" w:eastAsia="Times New Roman" w:hAnsi="Times New Roman" w:cs="Times New Roman"/>
                <w:color w:val="000000"/>
                <w:sz w:val="23"/>
                <w:szCs w:val="23"/>
              </w:rPr>
            </w:pPr>
            <w:r w:rsidRPr="00C2046C">
              <w:rPr>
                <w:rFonts w:ascii="Times New Roman" w:eastAsia="Times New Roman" w:hAnsi="Times New Roman" w:cs="Times New Roman"/>
                <w:color w:val="000000"/>
                <w:sz w:val="23"/>
                <w:szCs w:val="23"/>
              </w:rPr>
              <w:t xml:space="preserve">В случае необходимости допуск на территорию учреждения </w:t>
            </w:r>
            <w:proofErr w:type="spellStart"/>
            <w:r w:rsidRPr="00C2046C">
              <w:rPr>
                <w:rFonts w:ascii="Times New Roman" w:eastAsia="Times New Roman" w:hAnsi="Times New Roman" w:cs="Times New Roman"/>
                <w:color w:val="000000"/>
                <w:sz w:val="23"/>
                <w:szCs w:val="23"/>
              </w:rPr>
              <w:t>тифлосурдопереводчика</w:t>
            </w:r>
            <w:proofErr w:type="spellEnd"/>
            <w:r w:rsidRPr="00C2046C">
              <w:rPr>
                <w:rFonts w:ascii="Times New Roman" w:eastAsia="Times New Roman" w:hAnsi="Times New Roman" w:cs="Times New Roman"/>
                <w:color w:val="000000"/>
                <w:sz w:val="23"/>
                <w:szCs w:val="23"/>
              </w:rPr>
              <w:t xml:space="preserve">  и собак-проводников будет обеспечен.</w:t>
            </w:r>
          </w:p>
          <w:p w:rsidR="00C2046C" w:rsidRPr="00C2046C" w:rsidRDefault="00C2046C" w:rsidP="00BC771A">
            <w:pPr>
              <w:contextualSpacing/>
              <w:jc w:val="both"/>
              <w:textAlignment w:val="baseline"/>
              <w:rPr>
                <w:rFonts w:ascii="Times New Roman" w:hAnsi="Times New Roman" w:cs="Times New Roman"/>
                <w:sz w:val="24"/>
                <w:szCs w:val="24"/>
              </w:rPr>
            </w:pPr>
            <w:r w:rsidRPr="00C2046C">
              <w:rPr>
                <w:rFonts w:ascii="Times New Roman" w:eastAsia="Times New Roman" w:hAnsi="Times New Roman" w:cs="Times New Roman"/>
                <w:color w:val="000000"/>
                <w:sz w:val="23"/>
                <w:szCs w:val="23"/>
              </w:rPr>
              <w:t xml:space="preserve">В настоящее время потребность в </w:t>
            </w:r>
            <w:proofErr w:type="spellStart"/>
            <w:r w:rsidRPr="00C2046C">
              <w:rPr>
                <w:rFonts w:ascii="Times New Roman" w:eastAsia="Times New Roman" w:hAnsi="Times New Roman" w:cs="Times New Roman"/>
                <w:color w:val="000000"/>
                <w:sz w:val="23"/>
                <w:szCs w:val="23"/>
              </w:rPr>
              <w:t>тифлосурдопереводчике</w:t>
            </w:r>
            <w:proofErr w:type="spellEnd"/>
            <w:r w:rsidRPr="00C2046C">
              <w:rPr>
                <w:rFonts w:ascii="Times New Roman" w:eastAsia="Times New Roman" w:hAnsi="Times New Roman" w:cs="Times New Roman"/>
                <w:color w:val="000000"/>
                <w:sz w:val="23"/>
                <w:szCs w:val="23"/>
              </w:rPr>
              <w:t xml:space="preserve"> и  собаках-проводниках отсутствует.</w:t>
            </w:r>
          </w:p>
        </w:tc>
      </w:tr>
      <w:tr w:rsidR="007F2633" w:rsidTr="009F169B">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633" w:rsidRDefault="007F2633">
            <w:pPr>
              <w:jc w:val="center"/>
              <w:rPr>
                <w:rFonts w:ascii="Times New Roman" w:hAnsi="Times New Roman" w:cs="Times New Roman"/>
                <w:sz w:val="24"/>
                <w:szCs w:val="24"/>
              </w:rPr>
            </w:pPr>
            <w:r>
              <w:rPr>
                <w:rFonts w:ascii="Times New Roman" w:hAnsi="Times New Roman" w:cs="Times New Roman"/>
                <w:sz w:val="24"/>
                <w:szCs w:val="24"/>
              </w:rPr>
              <w:t>1.2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633" w:rsidRDefault="007F2633" w:rsidP="004973CC">
            <w:pPr>
              <w:rPr>
                <w:rFonts w:ascii="Times New Roman" w:hAnsi="Times New Roman" w:cs="Times New Roman"/>
                <w:sz w:val="24"/>
                <w:szCs w:val="24"/>
              </w:rPr>
            </w:pPr>
            <w:r>
              <w:rPr>
                <w:rFonts w:ascii="inherit" w:eastAsia="Times New Roman" w:hAnsi="inherit" w:cs="Arial"/>
                <w:color w:val="000000"/>
                <w:sz w:val="23"/>
                <w:szCs w:val="23"/>
              </w:rPr>
              <w:t>Обеспечить</w:t>
            </w:r>
            <w:r w:rsidRPr="00FC5DE9">
              <w:rPr>
                <w:rFonts w:ascii="inherit" w:eastAsia="Times New Roman" w:hAnsi="inherit" w:cs="Arial"/>
                <w:color w:val="000000"/>
                <w:sz w:val="23"/>
                <w:szCs w:val="23"/>
              </w:rP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w:t>
            </w:r>
            <w:r>
              <w:rPr>
                <w:rFonts w:ascii="inherit" w:eastAsia="Times New Roman" w:hAnsi="inherit" w:cs="Arial"/>
                <w:color w:val="000000"/>
                <w:sz w:val="23"/>
                <w:szCs w:val="23"/>
              </w:rPr>
              <w:t>естового языка (</w:t>
            </w:r>
            <w:proofErr w:type="spellStart"/>
            <w:r>
              <w:rPr>
                <w:rFonts w:ascii="inherit" w:eastAsia="Times New Roman" w:hAnsi="inherit" w:cs="Arial"/>
                <w:color w:val="000000"/>
                <w:sz w:val="23"/>
                <w:szCs w:val="23"/>
              </w:rPr>
              <w:t>сурдоперевода</w:t>
            </w:r>
            <w:proofErr w:type="spellEnd"/>
            <w:r>
              <w:rPr>
                <w:rFonts w:ascii="inherit" w:eastAsia="Times New Roman" w:hAnsi="inherit" w:cs="Arial"/>
                <w:color w:val="000000"/>
                <w:sz w:val="23"/>
                <w:szCs w:val="23"/>
              </w:rPr>
              <w:t>).</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633" w:rsidRDefault="007F2633" w:rsidP="007F2633">
            <w:pPr>
              <w:jc w:val="center"/>
            </w:pPr>
            <w:r w:rsidRPr="00B53552">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963" w:rsidRDefault="00ED2963" w:rsidP="00ED2963">
            <w:pPr>
              <w:rPr>
                <w:rFonts w:eastAsia="Times New Roman" w:cs="Arial"/>
                <w:color w:val="000000"/>
                <w:sz w:val="23"/>
                <w:szCs w:val="23"/>
              </w:rPr>
            </w:pPr>
            <w:r>
              <w:rPr>
                <w:rFonts w:ascii="Times New Roman" w:eastAsia="Times New Roman" w:hAnsi="Times New Roman" w:cs="Times New Roman"/>
                <w:color w:val="000000"/>
                <w:sz w:val="23"/>
                <w:szCs w:val="23"/>
              </w:rPr>
              <w:t xml:space="preserve">Запланировано </w:t>
            </w:r>
            <w:r>
              <w:rPr>
                <w:rFonts w:eastAsia="Times New Roman" w:cs="Arial"/>
                <w:color w:val="000000"/>
                <w:sz w:val="23"/>
                <w:szCs w:val="23"/>
              </w:rPr>
              <w:t>о</w:t>
            </w:r>
            <w:r>
              <w:rPr>
                <w:rFonts w:ascii="inherit" w:eastAsia="Times New Roman" w:hAnsi="inherit" w:cs="Arial"/>
                <w:color w:val="000000"/>
                <w:sz w:val="23"/>
                <w:szCs w:val="23"/>
              </w:rPr>
              <w:t>беспечить</w:t>
            </w:r>
            <w:r w:rsidRPr="00FC5DE9">
              <w:rPr>
                <w:rFonts w:ascii="inherit" w:eastAsia="Times New Roman" w:hAnsi="inherit" w:cs="Arial"/>
                <w:color w:val="000000"/>
                <w:sz w:val="23"/>
                <w:szCs w:val="23"/>
              </w:rPr>
              <w:t xml:space="preserve"> дублирование голосовой информации текстовой информацией, надписями и (или) световыми сигналами</w:t>
            </w:r>
            <w:r w:rsidRPr="00C2046C">
              <w:rPr>
                <w:rFonts w:ascii="Times New Roman" w:eastAsia="Times New Roman" w:hAnsi="Times New Roman" w:cs="Times New Roman"/>
                <w:color w:val="000000"/>
                <w:sz w:val="23"/>
                <w:szCs w:val="23"/>
              </w:rPr>
              <w:t xml:space="preserve"> в указанный в предписании срок</w:t>
            </w:r>
            <w:r>
              <w:rPr>
                <w:rFonts w:eastAsia="Times New Roman" w:cs="Arial"/>
                <w:color w:val="000000"/>
                <w:sz w:val="23"/>
                <w:szCs w:val="23"/>
              </w:rPr>
              <w:t xml:space="preserve"> .</w:t>
            </w:r>
          </w:p>
          <w:p w:rsidR="007F2633" w:rsidRDefault="00ED2963" w:rsidP="00ED2963">
            <w:pPr>
              <w:rPr>
                <w:rFonts w:ascii="Times New Roman" w:hAnsi="Times New Roman" w:cs="Times New Roman"/>
                <w:sz w:val="24"/>
                <w:szCs w:val="24"/>
              </w:rPr>
            </w:pPr>
            <w:r w:rsidRPr="00C2046C">
              <w:rPr>
                <w:rFonts w:ascii="Times New Roman" w:eastAsia="Times New Roman" w:hAnsi="Times New Roman" w:cs="Times New Roman"/>
                <w:color w:val="000000"/>
                <w:sz w:val="23"/>
                <w:szCs w:val="23"/>
              </w:rPr>
              <w:t>В настоящее время потребност</w:t>
            </w:r>
            <w:r>
              <w:rPr>
                <w:rFonts w:ascii="Times New Roman" w:eastAsia="Times New Roman" w:hAnsi="Times New Roman" w:cs="Times New Roman"/>
                <w:color w:val="000000"/>
                <w:sz w:val="23"/>
                <w:szCs w:val="23"/>
              </w:rPr>
              <w:t xml:space="preserve">и  в </w:t>
            </w:r>
            <w:proofErr w:type="spellStart"/>
            <w:r>
              <w:rPr>
                <w:rFonts w:ascii="Times New Roman" w:eastAsia="Times New Roman" w:hAnsi="Times New Roman" w:cs="Times New Roman"/>
                <w:color w:val="000000"/>
                <w:sz w:val="23"/>
                <w:szCs w:val="23"/>
              </w:rPr>
              <w:t>сурдопереводе</w:t>
            </w:r>
            <w:proofErr w:type="spellEnd"/>
            <w:r>
              <w:rPr>
                <w:rFonts w:ascii="Times New Roman" w:eastAsia="Times New Roman" w:hAnsi="Times New Roman" w:cs="Times New Roman"/>
                <w:color w:val="000000"/>
                <w:sz w:val="23"/>
                <w:szCs w:val="23"/>
              </w:rPr>
              <w:t xml:space="preserve"> нет. </w:t>
            </w:r>
          </w:p>
        </w:tc>
      </w:tr>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4973CC">
            <w:pPr>
              <w:rPr>
                <w:rFonts w:ascii="Times New Roman" w:hAnsi="Times New Roman" w:cs="Times New Roman"/>
                <w:b/>
                <w:sz w:val="24"/>
                <w:szCs w:val="24"/>
              </w:rPr>
            </w:pPr>
            <w:r w:rsidRPr="0045592A">
              <w:rPr>
                <w:rFonts w:ascii="Times New Roman" w:hAnsi="Times New Roman" w:cs="Times New Roman"/>
                <w:b/>
                <w:sz w:val="24"/>
                <w:szCs w:val="24"/>
              </w:rPr>
              <w:t>Разместить на официальном сайте информацию:</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rsidP="004308DD">
            <w:pPr>
              <w:rPr>
                <w:rFonts w:ascii="Times New Roman" w:hAnsi="Times New Roman" w:cs="Times New Roman"/>
                <w:sz w:val="24"/>
                <w:szCs w:val="24"/>
              </w:rPr>
            </w:pPr>
            <w:r w:rsidRPr="00D94035">
              <w:rPr>
                <w:rFonts w:ascii="Times New Roman" w:hAnsi="Times New Roman" w:cs="Times New Roman"/>
                <w:sz w:val="24"/>
                <w:szCs w:val="24"/>
              </w:rPr>
              <w:t>Исполнено</w:t>
            </w:r>
          </w:p>
        </w:tc>
      </w:tr>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дате государственной регистрации, об учредителе, режиме и графике работы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F51460" w:rsidRDefault="00F51460" w:rsidP="004308DD">
            <w:pPr>
              <w:rPr>
                <w:rFonts w:ascii="Times New Roman" w:hAnsi="Times New Roman" w:cs="Times New Roman"/>
                <w:sz w:val="24"/>
                <w:szCs w:val="24"/>
              </w:rPr>
            </w:pPr>
            <w:r>
              <w:rPr>
                <w:rFonts w:ascii="Times New Roman" w:hAnsi="Times New Roman" w:cs="Times New Roman"/>
                <w:sz w:val="24"/>
                <w:szCs w:val="24"/>
              </w:rPr>
              <w:t>Информация на главной странице о режиме и графике работы учреждения обновлена 24.09.2018, свидетельство о государственной регистрации учреждения размещено 08.11.2018. Информация об учредителе на главной странице дополнена 01.04.2019</w:t>
            </w:r>
          </w:p>
        </w:tc>
      </w:tr>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Персональный состав работников</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Размещен</w:t>
            </w:r>
            <w:r w:rsidR="00F51460">
              <w:rPr>
                <w:rFonts w:ascii="Times New Roman" w:hAnsi="Times New Roman" w:cs="Times New Roman"/>
                <w:sz w:val="24"/>
                <w:szCs w:val="24"/>
              </w:rPr>
              <w:t xml:space="preserve"> 09.01.2019</w:t>
            </w:r>
          </w:p>
        </w:tc>
      </w:tr>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численности получателей социальных услуг по формам социального обслуживания и видам социальных услуг</w:t>
            </w:r>
            <w:r w:rsidR="00F51460">
              <w:rPr>
                <w:rFonts w:ascii="Times New Roman" w:hAnsi="Times New Roman" w:cs="Times New Roman"/>
                <w:sz w:val="24"/>
                <w:szCs w:val="24"/>
              </w:rPr>
              <w:t xml:space="preserve"> за счет бюджетных ассигнований бюджетов РФ, численности получателей социальных услуг по формам социального обслуживания и видам социальных услуг за счет средств физических</w:t>
            </w:r>
            <w:r w:rsidR="00FE0232">
              <w:rPr>
                <w:rFonts w:ascii="Times New Roman" w:hAnsi="Times New Roman" w:cs="Times New Roman"/>
                <w:sz w:val="24"/>
                <w:szCs w:val="24"/>
              </w:rPr>
              <w:t xml:space="preserve"> и (или) юридических лиц</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Размещен</w:t>
            </w:r>
            <w:r w:rsidR="00FE0232">
              <w:rPr>
                <w:rFonts w:ascii="Times New Roman" w:hAnsi="Times New Roman" w:cs="Times New Roman"/>
                <w:sz w:val="24"/>
                <w:szCs w:val="24"/>
              </w:rPr>
              <w:t xml:space="preserve">а информация </w:t>
            </w:r>
            <w:r w:rsidR="00DD4BEE" w:rsidRPr="00DD4BEE">
              <w:rPr>
                <w:rFonts w:ascii="Times New Roman" w:hAnsi="Times New Roman" w:cs="Times New Roman"/>
                <w:sz w:val="24"/>
                <w:szCs w:val="24"/>
              </w:rPr>
              <w:t xml:space="preserve">о </w:t>
            </w:r>
            <w:r w:rsidR="00FE0232">
              <w:rPr>
                <w:rFonts w:ascii="Times New Roman" w:hAnsi="Times New Roman" w:cs="Times New Roman"/>
                <w:sz w:val="24"/>
                <w:szCs w:val="24"/>
              </w:rPr>
              <w:t xml:space="preserve">численности получателей социальных услуг по формам социального обслуживания и видам социальных услуг </w:t>
            </w:r>
            <w:r w:rsidR="008B254D">
              <w:rPr>
                <w:rFonts w:ascii="Times New Roman" w:hAnsi="Times New Roman" w:cs="Times New Roman"/>
                <w:sz w:val="24"/>
                <w:szCs w:val="24"/>
              </w:rPr>
              <w:t xml:space="preserve">за 1 квартал 2019 года </w:t>
            </w:r>
            <w:r w:rsidR="00FE0232">
              <w:rPr>
                <w:rFonts w:ascii="Times New Roman" w:hAnsi="Times New Roman" w:cs="Times New Roman"/>
                <w:sz w:val="24"/>
                <w:szCs w:val="24"/>
              </w:rPr>
              <w:t>11.04.2019</w:t>
            </w:r>
          </w:p>
        </w:tc>
      </w:tr>
      <w:tr w:rsidR="009F169B" w:rsidTr="009F16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71A" w:rsidRDefault="009F169B" w:rsidP="004973CC">
            <w:pPr>
              <w:rPr>
                <w:rFonts w:ascii="Times New Roman" w:hAnsi="Times New Roman" w:cs="Times New Roman"/>
                <w:sz w:val="24"/>
                <w:szCs w:val="24"/>
              </w:rPr>
            </w:pPr>
            <w:r>
              <w:rPr>
                <w:rFonts w:ascii="Times New Roman" w:hAnsi="Times New Roman" w:cs="Times New Roman"/>
                <w:sz w:val="24"/>
                <w:szCs w:val="24"/>
              </w:rPr>
              <w:t xml:space="preserve">Об объеме предоставляемых социальных услуг за счет бюджетных ассигнований </w:t>
            </w:r>
            <w:r w:rsidR="00FE0232">
              <w:rPr>
                <w:rFonts w:ascii="Times New Roman" w:hAnsi="Times New Roman" w:cs="Times New Roman"/>
                <w:sz w:val="24"/>
                <w:szCs w:val="24"/>
              </w:rPr>
              <w:t xml:space="preserve">бюджетов РФ </w:t>
            </w:r>
            <w:r>
              <w:rPr>
                <w:rFonts w:ascii="Times New Roman" w:hAnsi="Times New Roman" w:cs="Times New Roman"/>
                <w:sz w:val="24"/>
                <w:szCs w:val="24"/>
              </w:rPr>
              <w:t xml:space="preserve">и объеме предоставляемых </w:t>
            </w:r>
            <w:r w:rsidR="00FE0232">
              <w:rPr>
                <w:rFonts w:ascii="Times New Roman" w:hAnsi="Times New Roman" w:cs="Times New Roman"/>
                <w:sz w:val="24"/>
                <w:szCs w:val="24"/>
              </w:rPr>
              <w:t xml:space="preserve">социальных </w:t>
            </w:r>
            <w:r>
              <w:rPr>
                <w:rFonts w:ascii="Times New Roman" w:hAnsi="Times New Roman" w:cs="Times New Roman"/>
                <w:sz w:val="24"/>
                <w:szCs w:val="24"/>
              </w:rPr>
              <w:t xml:space="preserve">услуг за счет </w:t>
            </w:r>
          </w:p>
          <w:p w:rsidR="00BC771A" w:rsidRDefault="00BC771A" w:rsidP="004973CC">
            <w:pPr>
              <w:rPr>
                <w:rFonts w:ascii="Times New Roman" w:hAnsi="Times New Roman" w:cs="Times New Roman"/>
                <w:sz w:val="24"/>
                <w:szCs w:val="24"/>
              </w:rPr>
            </w:pPr>
          </w:p>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средств физических и (или) юридических лиц</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8B254D" w:rsidP="004308DD">
            <w:pPr>
              <w:rPr>
                <w:rFonts w:ascii="Times New Roman" w:hAnsi="Times New Roman" w:cs="Times New Roman"/>
                <w:sz w:val="24"/>
                <w:szCs w:val="24"/>
              </w:rPr>
            </w:pPr>
            <w:r>
              <w:rPr>
                <w:rFonts w:ascii="Times New Roman" w:hAnsi="Times New Roman" w:cs="Times New Roman"/>
                <w:sz w:val="24"/>
                <w:szCs w:val="24"/>
              </w:rPr>
              <w:t>Размещена информация об объеме предоставляемых социальных услуг за 1 квартал 2019 года 11.04.2019</w:t>
            </w:r>
          </w:p>
        </w:tc>
      </w:tr>
      <w:tr w:rsidR="009F169B" w:rsidTr="00630DD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 xml:space="preserve">О наличии лицензий на осуществление деятельности, подлежащей лицензированию в </w:t>
            </w:r>
            <w:r>
              <w:rPr>
                <w:rFonts w:ascii="Times New Roman" w:hAnsi="Times New Roman" w:cs="Times New Roman"/>
                <w:sz w:val="24"/>
                <w:szCs w:val="24"/>
              </w:rPr>
              <w:lastRenderedPageBreak/>
              <w:t xml:space="preserve">соответствии с законодательством РФ (с приложением эл. образа </w:t>
            </w:r>
            <w:proofErr w:type="spellStart"/>
            <w:r>
              <w:rPr>
                <w:rFonts w:ascii="Times New Roman" w:hAnsi="Times New Roman" w:cs="Times New Roman"/>
                <w:sz w:val="24"/>
                <w:szCs w:val="24"/>
              </w:rPr>
              <w:t>д-ов</w:t>
            </w:r>
            <w:proofErr w:type="spellEnd"/>
            <w:r>
              <w:rPr>
                <w:rFonts w:ascii="Times New Roman" w:hAnsi="Times New Roman" w:cs="Times New Roman"/>
                <w:sz w:val="24"/>
                <w:szCs w:val="24"/>
              </w:rPr>
              <w:t>)</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lastRenderedPageBreak/>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207FE4" w:rsidP="004308DD">
            <w:pPr>
              <w:rPr>
                <w:rFonts w:ascii="Times New Roman" w:hAnsi="Times New Roman" w:cs="Times New Roman"/>
                <w:sz w:val="24"/>
                <w:szCs w:val="24"/>
              </w:rPr>
            </w:pPr>
            <w:r>
              <w:rPr>
                <w:rFonts w:ascii="Times New Roman" w:hAnsi="Times New Roman" w:cs="Times New Roman"/>
                <w:sz w:val="24"/>
                <w:szCs w:val="24"/>
              </w:rPr>
              <w:t>Документы по лицензированию р</w:t>
            </w:r>
            <w:r w:rsidR="009F169B">
              <w:rPr>
                <w:rFonts w:ascii="Times New Roman" w:hAnsi="Times New Roman" w:cs="Times New Roman"/>
                <w:sz w:val="24"/>
                <w:szCs w:val="24"/>
              </w:rPr>
              <w:t>азмещен</w:t>
            </w:r>
            <w:r>
              <w:rPr>
                <w:rFonts w:ascii="Times New Roman" w:hAnsi="Times New Roman" w:cs="Times New Roman"/>
                <w:sz w:val="24"/>
                <w:szCs w:val="24"/>
              </w:rPr>
              <w:t>ы</w:t>
            </w:r>
            <w:r w:rsidR="00FE0232">
              <w:rPr>
                <w:rFonts w:ascii="Times New Roman" w:hAnsi="Times New Roman" w:cs="Times New Roman"/>
                <w:sz w:val="24"/>
                <w:szCs w:val="24"/>
              </w:rPr>
              <w:t xml:space="preserve"> 26.03.2019</w:t>
            </w:r>
          </w:p>
        </w:tc>
      </w:tr>
      <w:tr w:rsidR="009F169B" w:rsidTr="001E644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ФХД (с приложением эл. образа плана ФХД) на 2019 год</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C739BD" w:rsidP="00C739BD">
            <w:pPr>
              <w:rPr>
                <w:rFonts w:ascii="Times New Roman" w:hAnsi="Times New Roman" w:cs="Times New Roman"/>
                <w:sz w:val="24"/>
                <w:szCs w:val="24"/>
              </w:rPr>
            </w:pPr>
            <w:r>
              <w:rPr>
                <w:rFonts w:ascii="Times New Roman" w:hAnsi="Times New Roman" w:cs="Times New Roman"/>
                <w:sz w:val="24"/>
                <w:szCs w:val="24"/>
              </w:rPr>
              <w:t>П</w:t>
            </w:r>
            <w:r w:rsidR="00FE0232">
              <w:rPr>
                <w:rFonts w:ascii="Times New Roman" w:hAnsi="Times New Roman" w:cs="Times New Roman"/>
                <w:sz w:val="24"/>
                <w:szCs w:val="24"/>
              </w:rPr>
              <w:t>лан ФХД  на 2019 год размещен на сайте</w:t>
            </w:r>
            <w:r>
              <w:rPr>
                <w:rFonts w:ascii="Times New Roman" w:hAnsi="Times New Roman" w:cs="Times New Roman"/>
                <w:sz w:val="24"/>
                <w:szCs w:val="24"/>
              </w:rPr>
              <w:t xml:space="preserve"> учреждения</w:t>
            </w:r>
          </w:p>
        </w:tc>
      </w:tr>
      <w:tr w:rsidR="009F169B" w:rsidTr="00004277">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2.7</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правилах внутреннего распорядка для получателей СУ</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Размещен</w:t>
            </w:r>
            <w:r w:rsidR="00FE0232">
              <w:rPr>
                <w:rFonts w:ascii="Times New Roman" w:hAnsi="Times New Roman" w:cs="Times New Roman"/>
                <w:sz w:val="24"/>
                <w:szCs w:val="24"/>
              </w:rPr>
              <w:t>ы 04.04.2019, ранее 09.0</w:t>
            </w:r>
            <w:r w:rsidR="00DD4BEE">
              <w:rPr>
                <w:rFonts w:ascii="Times New Roman" w:hAnsi="Times New Roman" w:cs="Times New Roman"/>
                <w:sz w:val="24"/>
                <w:szCs w:val="24"/>
              </w:rPr>
              <w:t>1.2019 года Было размещено Поло</w:t>
            </w:r>
            <w:r w:rsidR="00FE0232">
              <w:rPr>
                <w:rFonts w:ascii="Times New Roman" w:hAnsi="Times New Roman" w:cs="Times New Roman"/>
                <w:sz w:val="24"/>
                <w:szCs w:val="24"/>
              </w:rPr>
              <w:t>жение об учреждении, в котором имеются правила внутреннего распорядка для получателей СУ, права и обязанности</w:t>
            </w:r>
          </w:p>
        </w:tc>
      </w:tr>
      <w:tr w:rsidR="009F169B" w:rsidTr="002502C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правилах внутреннего трудового распорядка и коллективном договоре</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207FE4" w:rsidP="004308DD">
            <w:pPr>
              <w:rPr>
                <w:rFonts w:ascii="Times New Roman" w:hAnsi="Times New Roman" w:cs="Times New Roman"/>
                <w:sz w:val="24"/>
                <w:szCs w:val="24"/>
              </w:rPr>
            </w:pPr>
            <w:r>
              <w:rPr>
                <w:rFonts w:ascii="Times New Roman" w:hAnsi="Times New Roman" w:cs="Times New Roman"/>
                <w:sz w:val="24"/>
                <w:szCs w:val="24"/>
              </w:rPr>
              <w:t>Размещены 08.11.2018 в разделе "Документы"</w:t>
            </w:r>
          </w:p>
        </w:tc>
      </w:tr>
      <w:tr w:rsidR="009F169B" w:rsidTr="007B2C36">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2.9</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 наличии предписаний органов, осуществляющих государственный контроль в сфере СО, и об отчетах об исполнении таких предписаний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308DD">
            <w:pPr>
              <w:rPr>
                <w:rFonts w:ascii="Times New Roman" w:hAnsi="Times New Roman" w:cs="Times New Roman"/>
                <w:sz w:val="24"/>
                <w:szCs w:val="24"/>
              </w:rPr>
            </w:pPr>
            <w:r>
              <w:rPr>
                <w:rFonts w:ascii="Times New Roman" w:hAnsi="Times New Roman" w:cs="Times New Roman"/>
                <w:sz w:val="24"/>
                <w:szCs w:val="24"/>
              </w:rPr>
              <w:t xml:space="preserve">Размещено за 2015, 2016, 2017, 2018 </w:t>
            </w:r>
            <w:proofErr w:type="spellStart"/>
            <w:r>
              <w:rPr>
                <w:rFonts w:ascii="Times New Roman" w:hAnsi="Times New Roman" w:cs="Times New Roman"/>
                <w:sz w:val="24"/>
                <w:szCs w:val="24"/>
              </w:rPr>
              <w:t>гг</w:t>
            </w:r>
            <w:proofErr w:type="spellEnd"/>
          </w:p>
        </w:tc>
      </w:tr>
      <w:tr w:rsidR="009F169B" w:rsidTr="00164DC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Разместить на официальном сайте ссылку на федеральную государственную информационную систему "Единый портал государственных и муниципальных услуг", информацию о преимуществах получения государственных и муниципальных услуг в электронной форме.</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207FE4" w:rsidP="004308DD">
            <w:pPr>
              <w:rPr>
                <w:rFonts w:ascii="Times New Roman" w:hAnsi="Times New Roman" w:cs="Times New Roman"/>
                <w:sz w:val="24"/>
                <w:szCs w:val="24"/>
              </w:rPr>
            </w:pPr>
            <w:r>
              <w:rPr>
                <w:rFonts w:ascii="Times New Roman" w:hAnsi="Times New Roman" w:cs="Times New Roman"/>
                <w:sz w:val="24"/>
                <w:szCs w:val="24"/>
              </w:rPr>
              <w:t>Ссылка на федеральную государственную информационную систему "Единый портал государственных и муниципальных услуг"размещена 29.03.2019, ссылка на информацию о преимуществах получения государственных и муниципальных услуг в электронной форме размещена 10.04.2019</w:t>
            </w:r>
          </w:p>
        </w:tc>
      </w:tr>
      <w:tr w:rsidR="009F169B" w:rsidTr="00EA06D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4973CC">
            <w:pPr>
              <w:rPr>
                <w:rFonts w:ascii="Times New Roman" w:hAnsi="Times New Roman" w:cs="Times New Roman"/>
                <w:b/>
                <w:sz w:val="24"/>
                <w:szCs w:val="24"/>
              </w:rPr>
            </w:pPr>
            <w:r w:rsidRPr="0045592A">
              <w:rPr>
                <w:rFonts w:ascii="Times New Roman" w:hAnsi="Times New Roman" w:cs="Times New Roman"/>
                <w:b/>
                <w:sz w:val="24"/>
                <w:szCs w:val="24"/>
              </w:rPr>
              <w:t>Устранить нарушение пп.4 п. 16 Приказа Минтруда России от 24.11.2014 № 940н "Об утверждении Правил организации деятельности организаций социального обслуживания, их структурных подразделений":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473D20">
            <w:pPr>
              <w:jc w:val="center"/>
              <w:rPr>
                <w:rFonts w:ascii="Times New Roman" w:hAnsi="Times New Roman" w:cs="Times New Roman"/>
                <w:b/>
                <w:sz w:val="24"/>
                <w:szCs w:val="24"/>
              </w:rPr>
            </w:pPr>
            <w:r w:rsidRPr="0045592A">
              <w:rPr>
                <w:rFonts w:ascii="Times New Roman" w:hAnsi="Times New Roman" w:cs="Times New Roman"/>
                <w:b/>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rsidP="004308DD">
            <w:pPr>
              <w:rPr>
                <w:rFonts w:ascii="Times New Roman" w:hAnsi="Times New Roman" w:cs="Times New Roman"/>
                <w:sz w:val="24"/>
                <w:szCs w:val="24"/>
              </w:rPr>
            </w:pPr>
          </w:p>
        </w:tc>
      </w:tr>
      <w:tr w:rsidR="00473D20" w:rsidTr="00AD6C6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Санитарные узлы оборудовать перегородками между унитазами, унитазы оборудовать сидениями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848A9">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308DD">
            <w:pPr>
              <w:rPr>
                <w:rFonts w:ascii="Times New Roman" w:hAnsi="Times New Roman" w:cs="Times New Roman"/>
                <w:sz w:val="24"/>
                <w:szCs w:val="24"/>
              </w:rPr>
            </w:pPr>
            <w:r>
              <w:rPr>
                <w:rFonts w:ascii="Times New Roman" w:hAnsi="Times New Roman" w:cs="Times New Roman"/>
                <w:sz w:val="24"/>
                <w:szCs w:val="24"/>
              </w:rPr>
              <w:t>Планируется оборудовать санитарные узлы перегородками между унитазами, унитазы оборудовать сидениями согласно предписанию</w:t>
            </w:r>
          </w:p>
        </w:tc>
      </w:tr>
      <w:tr w:rsidR="00473D20" w:rsidTr="009D79D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 xml:space="preserve">Оборудовать отдельное помещение (шкаф) для уборочного инвентаря. </w:t>
            </w:r>
          </w:p>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Умывальные комнаты оборудовать зеркалами и мыльницами с подачей жидкого мыла.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848A9">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308DD">
            <w:pPr>
              <w:rPr>
                <w:rFonts w:ascii="Times New Roman" w:hAnsi="Times New Roman" w:cs="Times New Roman"/>
                <w:sz w:val="24"/>
                <w:szCs w:val="24"/>
              </w:rPr>
            </w:pPr>
            <w:r>
              <w:rPr>
                <w:rFonts w:ascii="Times New Roman" w:hAnsi="Times New Roman" w:cs="Times New Roman"/>
                <w:sz w:val="24"/>
                <w:szCs w:val="24"/>
              </w:rPr>
              <w:t>Отдельное помещение для уборочного инвентаряимеется на каждом этаже</w:t>
            </w:r>
          </w:p>
          <w:p w:rsidR="00473D20" w:rsidRPr="007B309D" w:rsidRDefault="00473D20" w:rsidP="004308DD">
            <w:pPr>
              <w:rPr>
                <w:rFonts w:ascii="Times New Roman" w:hAnsi="Times New Roman" w:cs="Times New Roman"/>
                <w:sz w:val="24"/>
                <w:szCs w:val="24"/>
              </w:rPr>
            </w:pPr>
            <w:r>
              <w:rPr>
                <w:rFonts w:ascii="Times New Roman" w:hAnsi="Times New Roman" w:cs="Times New Roman"/>
                <w:sz w:val="24"/>
                <w:szCs w:val="24"/>
              </w:rPr>
              <w:t>Умывальные комнаты планируется оборудовать зеркалами и мыльницами с подачей жидкого мыла согласно предписанию</w:t>
            </w:r>
          </w:p>
        </w:tc>
      </w:tr>
      <w:tr w:rsidR="00473D20" w:rsidTr="0094717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Оборудовать отдельное помещение для хранения технических средств реабилитации.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848A9">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308DD">
            <w:pPr>
              <w:rPr>
                <w:rFonts w:ascii="Times New Roman" w:hAnsi="Times New Roman" w:cs="Times New Roman"/>
                <w:sz w:val="24"/>
                <w:szCs w:val="24"/>
              </w:rPr>
            </w:pPr>
            <w:r>
              <w:rPr>
                <w:rFonts w:ascii="Times New Roman" w:hAnsi="Times New Roman" w:cs="Times New Roman"/>
                <w:sz w:val="24"/>
                <w:szCs w:val="24"/>
              </w:rPr>
              <w:t>Планируется оборудовать отдельное помещение для хранения технических средств реабилитации согласно предписанию</w:t>
            </w:r>
          </w:p>
        </w:tc>
      </w:tr>
      <w:tr w:rsidR="00473D20" w:rsidTr="00E62C0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Оборудовать комнаты персонала мягкими диванами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848A9">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308DD">
            <w:pPr>
              <w:rPr>
                <w:rFonts w:ascii="Times New Roman" w:hAnsi="Times New Roman" w:cs="Times New Roman"/>
                <w:sz w:val="24"/>
                <w:szCs w:val="24"/>
              </w:rPr>
            </w:pPr>
          </w:p>
        </w:tc>
      </w:tr>
      <w:tr w:rsidR="00473D20" w:rsidTr="004247F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Оборудовать жилые комнаты шкафами и прикроватными тумбочками, имеющиеся тумбочки и шкафы заменить на более современные и удобные</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848A9">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rsidP="004308DD">
            <w:pPr>
              <w:rPr>
                <w:rFonts w:ascii="Times New Roman" w:hAnsi="Times New Roman" w:cs="Times New Roman"/>
                <w:sz w:val="24"/>
                <w:szCs w:val="24"/>
              </w:rPr>
            </w:pPr>
            <w:r>
              <w:rPr>
                <w:rFonts w:ascii="Times New Roman" w:hAnsi="Times New Roman" w:cs="Times New Roman"/>
                <w:sz w:val="24"/>
                <w:szCs w:val="24"/>
              </w:rPr>
              <w:t>Согласно отдельному плану планируется оборудовать жилые комнаты шкафами и прикроватными тумбочками, имеющиеся тумбочки и шкафы заменить на более современные и удобные при наличии финансовых средств</w:t>
            </w:r>
          </w:p>
        </w:tc>
      </w:tr>
      <w:tr w:rsidR="009F169B" w:rsidTr="008173C6">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3.6 </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Произвести ремонт в отделениях в связи с нарушением целостности стен, полов, потолков в жилых комнатах получателей СУ.</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473D20" w:rsidP="00473D20">
            <w:pPr>
              <w:jc w:val="center"/>
              <w:rPr>
                <w:rFonts w:ascii="Times New Roman" w:hAnsi="Times New Roman" w:cs="Times New Roman"/>
                <w:sz w:val="24"/>
                <w:szCs w:val="24"/>
              </w:rPr>
            </w:pPr>
            <w:r w:rsidRPr="00D94035">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B309D" w:rsidP="004308DD">
            <w:pPr>
              <w:rPr>
                <w:rFonts w:ascii="Times New Roman" w:hAnsi="Times New Roman" w:cs="Times New Roman"/>
                <w:sz w:val="24"/>
                <w:szCs w:val="24"/>
              </w:rPr>
            </w:pPr>
            <w:r>
              <w:rPr>
                <w:rFonts w:ascii="Times New Roman" w:hAnsi="Times New Roman" w:cs="Times New Roman"/>
                <w:sz w:val="24"/>
                <w:szCs w:val="24"/>
              </w:rPr>
              <w:t>Ремонт в отделениях ведется согласно отдельному плану на 2019 год</w:t>
            </w:r>
          </w:p>
        </w:tc>
      </w:tr>
      <w:tr w:rsidR="009F169B" w:rsidTr="009466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rsidP="00586D41">
            <w:pPr>
              <w:jc w:val="center"/>
              <w:rPr>
                <w:rFonts w:ascii="Times New Roman" w:hAnsi="Times New Roman" w:cs="Times New Roman"/>
                <w:sz w:val="24"/>
                <w:szCs w:val="24"/>
              </w:rPr>
            </w:pPr>
            <w:r>
              <w:rPr>
                <w:rFonts w:ascii="Times New Roman" w:hAnsi="Times New Roman" w:cs="Times New Roman"/>
                <w:sz w:val="24"/>
                <w:szCs w:val="24"/>
              </w:rPr>
              <w:t>3. 7</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4973CC">
            <w:pPr>
              <w:rPr>
                <w:rFonts w:ascii="Times New Roman" w:hAnsi="Times New Roman" w:cs="Times New Roman"/>
                <w:sz w:val="24"/>
                <w:szCs w:val="24"/>
              </w:rPr>
            </w:pPr>
            <w:r>
              <w:rPr>
                <w:rFonts w:ascii="Times New Roman" w:hAnsi="Times New Roman" w:cs="Times New Roman"/>
                <w:sz w:val="24"/>
                <w:szCs w:val="24"/>
              </w:rPr>
              <w:t>Оборудовать комнаты отдыха на 2 и 3 этажах столом для настольных игр и необходимыми играми. Заменить мягкие диваны в комнатах отдыха.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145DC5" w:rsidP="00473D20">
            <w:pPr>
              <w:jc w:val="center"/>
              <w:rPr>
                <w:rFonts w:ascii="Times New Roman" w:hAnsi="Times New Roman" w:cs="Times New Roman"/>
                <w:sz w:val="24"/>
                <w:szCs w:val="24"/>
              </w:rPr>
            </w:pPr>
            <w:r>
              <w:rPr>
                <w:rFonts w:ascii="Times New Roman" w:hAnsi="Times New Roman" w:cs="Times New Roman"/>
                <w:sz w:val="24"/>
                <w:szCs w:val="24"/>
              </w:rPr>
              <w:t>Май-июнь</w:t>
            </w:r>
            <w:r w:rsidR="00473D20">
              <w:rPr>
                <w:rFonts w:ascii="Times New Roman" w:hAnsi="Times New Roman" w:cs="Times New Roman"/>
                <w:sz w:val="24"/>
                <w:szCs w:val="24"/>
              </w:rPr>
              <w:t xml:space="preserve"> 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B309D" w:rsidP="004308DD">
            <w:pPr>
              <w:rPr>
                <w:rFonts w:ascii="Times New Roman" w:hAnsi="Times New Roman" w:cs="Times New Roman"/>
                <w:sz w:val="24"/>
                <w:szCs w:val="24"/>
              </w:rPr>
            </w:pPr>
            <w:r>
              <w:rPr>
                <w:rFonts w:ascii="Times New Roman" w:hAnsi="Times New Roman" w:cs="Times New Roman"/>
                <w:sz w:val="24"/>
                <w:szCs w:val="24"/>
              </w:rPr>
              <w:t>Планируется оборудовать комнаты отдыха на 2 и 3 этажах столом для настольных игр и необходимыми играми.</w:t>
            </w:r>
          </w:p>
        </w:tc>
      </w:tr>
      <w:tr w:rsidR="00473D20" w:rsidTr="001513A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Pr="0026736B" w:rsidRDefault="00473D20">
            <w:pPr>
              <w:jc w:val="center"/>
              <w:rPr>
                <w:rFonts w:ascii="Times New Roman" w:hAnsi="Times New Roman" w:cs="Times New Roman"/>
                <w:sz w:val="24"/>
                <w:szCs w:val="24"/>
              </w:rPr>
            </w:pPr>
            <w:r>
              <w:rPr>
                <w:rFonts w:ascii="Times New Roman" w:hAnsi="Times New Roman" w:cs="Times New Roman"/>
                <w:sz w:val="24"/>
                <w:szCs w:val="24"/>
              </w:rPr>
              <w:t xml:space="preserve">3.8 </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 xml:space="preserve">Обеспечить функциональными кроватями общее отделение и отделение милосердия, а также </w:t>
            </w:r>
            <w:proofErr w:type="spellStart"/>
            <w:r>
              <w:rPr>
                <w:rFonts w:ascii="Times New Roman" w:hAnsi="Times New Roman" w:cs="Times New Roman"/>
                <w:sz w:val="24"/>
                <w:szCs w:val="24"/>
              </w:rPr>
              <w:t>противопролежневыми</w:t>
            </w:r>
            <w:proofErr w:type="spellEnd"/>
            <w:r>
              <w:rPr>
                <w:rFonts w:ascii="Times New Roman" w:hAnsi="Times New Roman" w:cs="Times New Roman"/>
                <w:sz w:val="24"/>
                <w:szCs w:val="24"/>
              </w:rPr>
              <w:t xml:space="preserve"> матрацами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65352">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C739BD">
            <w:pPr>
              <w:rPr>
                <w:rFonts w:ascii="Times New Roman" w:hAnsi="Times New Roman" w:cs="Times New Roman"/>
                <w:sz w:val="24"/>
                <w:szCs w:val="24"/>
              </w:rPr>
            </w:pPr>
            <w:r>
              <w:rPr>
                <w:rFonts w:ascii="Times New Roman" w:hAnsi="Times New Roman" w:cs="Times New Roman"/>
                <w:sz w:val="24"/>
                <w:szCs w:val="24"/>
              </w:rPr>
              <w:t xml:space="preserve">Планируется обеспечить функциональными кроватями общее отделение и отделение милосердия, а также </w:t>
            </w:r>
            <w:proofErr w:type="spellStart"/>
            <w:r>
              <w:rPr>
                <w:rFonts w:ascii="Times New Roman" w:hAnsi="Times New Roman" w:cs="Times New Roman"/>
                <w:sz w:val="24"/>
                <w:szCs w:val="24"/>
              </w:rPr>
              <w:t>противопролежневыми</w:t>
            </w:r>
            <w:proofErr w:type="spellEnd"/>
            <w:r>
              <w:rPr>
                <w:rFonts w:ascii="Times New Roman" w:hAnsi="Times New Roman" w:cs="Times New Roman"/>
                <w:sz w:val="24"/>
                <w:szCs w:val="24"/>
              </w:rPr>
              <w:t xml:space="preserve"> матрацами (с учетом состояния здоровья получателей СУ)</w:t>
            </w:r>
          </w:p>
        </w:tc>
      </w:tr>
      <w:tr w:rsidR="00473D20" w:rsidTr="00D41B8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D20" w:rsidRDefault="00473D20">
            <w:pPr>
              <w:jc w:val="center"/>
              <w:rPr>
                <w:rFonts w:ascii="Times New Roman" w:hAnsi="Times New Roman" w:cs="Times New Roman"/>
                <w:sz w:val="24"/>
                <w:szCs w:val="24"/>
              </w:rPr>
            </w:pPr>
            <w:r>
              <w:rPr>
                <w:rFonts w:ascii="Times New Roman" w:hAnsi="Times New Roman" w:cs="Times New Roman"/>
                <w:sz w:val="24"/>
                <w:szCs w:val="24"/>
              </w:rPr>
              <w:t>3.9</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973CC">
            <w:pPr>
              <w:rPr>
                <w:rFonts w:ascii="Times New Roman" w:hAnsi="Times New Roman" w:cs="Times New Roman"/>
                <w:sz w:val="24"/>
                <w:szCs w:val="24"/>
              </w:rPr>
            </w:pPr>
            <w:r>
              <w:rPr>
                <w:rFonts w:ascii="Times New Roman" w:hAnsi="Times New Roman" w:cs="Times New Roman"/>
                <w:sz w:val="24"/>
                <w:szCs w:val="24"/>
              </w:rPr>
              <w:t>Оборудовать коридоры настенными горизонтальными поручнями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73D20">
            <w:pPr>
              <w:jc w:val="center"/>
            </w:pPr>
            <w:r w:rsidRPr="00A65352">
              <w:rPr>
                <w:rFonts w:ascii="Times New Roman" w:hAnsi="Times New Roman" w:cs="Times New Roman"/>
                <w:sz w:val="24"/>
                <w:szCs w:val="24"/>
              </w:rPr>
              <w:t>29.11.2019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3D20" w:rsidRDefault="00473D20" w:rsidP="004308DD">
            <w:pPr>
              <w:rPr>
                <w:rFonts w:ascii="Times New Roman" w:hAnsi="Times New Roman" w:cs="Times New Roman"/>
                <w:sz w:val="24"/>
                <w:szCs w:val="24"/>
              </w:rPr>
            </w:pPr>
            <w:r>
              <w:rPr>
                <w:rFonts w:ascii="Times New Roman" w:hAnsi="Times New Roman" w:cs="Times New Roman"/>
                <w:sz w:val="24"/>
                <w:szCs w:val="24"/>
              </w:rPr>
              <w:t>Планируется оборудовать коридоры настенными горизонтальными поручнями на 3 этаже (на 1 и 2 этажах поручни имеются)</w:t>
            </w:r>
          </w:p>
        </w:tc>
      </w:tr>
      <w:tr w:rsidR="009F169B" w:rsidTr="00473D20">
        <w:trPr>
          <w:trHeight w:val="6079"/>
        </w:trPr>
        <w:tc>
          <w:tcPr>
            <w:tcW w:w="769" w:type="dxa"/>
            <w:tcBorders>
              <w:top w:val="single" w:sz="4" w:space="0" w:color="000000" w:themeColor="text1"/>
              <w:left w:val="single" w:sz="4" w:space="0" w:color="000000" w:themeColor="text1"/>
              <w:right w:val="single" w:sz="4" w:space="0" w:color="000000" w:themeColor="text1"/>
            </w:tcBorders>
          </w:tcPr>
          <w:p w:rsidR="009F169B" w:rsidRPr="00D94035" w:rsidRDefault="00473D20" w:rsidP="00A736F7">
            <w:pPr>
              <w:jc w:val="center"/>
              <w:rPr>
                <w:rFonts w:ascii="Times New Roman" w:hAnsi="Times New Roman" w:cs="Times New Roman"/>
                <w:sz w:val="24"/>
                <w:szCs w:val="24"/>
              </w:rPr>
            </w:pPr>
            <w:r>
              <w:rPr>
                <w:rFonts w:ascii="Times New Roman" w:hAnsi="Times New Roman" w:cs="Times New Roman"/>
                <w:sz w:val="24"/>
                <w:szCs w:val="24"/>
              </w:rPr>
              <w:t>4</w:t>
            </w:r>
          </w:p>
        </w:tc>
        <w:tc>
          <w:tcPr>
            <w:tcW w:w="5718" w:type="dxa"/>
            <w:tcBorders>
              <w:top w:val="single" w:sz="4" w:space="0" w:color="000000" w:themeColor="text1"/>
              <w:left w:val="single" w:sz="4" w:space="0" w:color="000000" w:themeColor="text1"/>
              <w:right w:val="single" w:sz="4" w:space="0" w:color="000000" w:themeColor="text1"/>
            </w:tcBorders>
            <w:hideMark/>
          </w:tcPr>
          <w:p w:rsidR="009F169B" w:rsidRPr="00D94035" w:rsidRDefault="009F169B" w:rsidP="004973CC">
            <w:pPr>
              <w:rPr>
                <w:rFonts w:ascii="Times New Roman" w:hAnsi="Times New Roman" w:cs="Times New Roman"/>
                <w:sz w:val="24"/>
                <w:szCs w:val="24"/>
              </w:rPr>
            </w:pPr>
            <w:r w:rsidRPr="00D94035">
              <w:rPr>
                <w:rFonts w:ascii="Times New Roman" w:hAnsi="Times New Roman" w:cs="Times New Roman"/>
                <w:sz w:val="24"/>
                <w:szCs w:val="24"/>
              </w:rPr>
              <w:t xml:space="preserve">Устранить нарушение п. 1 ч.1 ст. 12 ФЗ от 28.12.2013 </w:t>
            </w:r>
            <w:r w:rsidRPr="00D94035">
              <w:rPr>
                <w:rFonts w:ascii="Times New Roman" w:eastAsia="Times New Roman" w:hAnsi="Times New Roman" w:cs="Times New Roman"/>
                <w:color w:val="000000"/>
                <w:sz w:val="23"/>
                <w:szCs w:val="23"/>
              </w:rPr>
              <w:t>№ 442-ФЗ "Об основах социального обслуживания граждан в Российский Федерации":</w:t>
            </w:r>
          </w:p>
          <w:p w:rsidR="009F169B" w:rsidRPr="00D94035" w:rsidRDefault="009F169B" w:rsidP="004973CC">
            <w:pPr>
              <w:rPr>
                <w:rFonts w:ascii="Times New Roman" w:hAnsi="Times New Roman" w:cs="Times New Roman"/>
                <w:sz w:val="24"/>
                <w:szCs w:val="24"/>
              </w:rPr>
            </w:pPr>
            <w:r w:rsidRPr="00D94035">
              <w:rPr>
                <w:rFonts w:ascii="Times New Roman" w:hAnsi="Times New Roman" w:cs="Times New Roman"/>
                <w:sz w:val="24"/>
                <w:szCs w:val="24"/>
              </w:rPr>
              <w:t xml:space="preserve">Обеспечить укомплектование необходимым числом специалистов для предоставления социальных услуг: </w:t>
            </w:r>
          </w:p>
          <w:p w:rsidR="009F169B" w:rsidRPr="00D94035" w:rsidRDefault="009F169B" w:rsidP="004973CC">
            <w:pPr>
              <w:rPr>
                <w:rFonts w:ascii="Times New Roman" w:hAnsi="Times New Roman" w:cs="Times New Roman"/>
                <w:sz w:val="24"/>
                <w:szCs w:val="24"/>
              </w:rPr>
            </w:pPr>
            <w:r w:rsidRPr="00D94035">
              <w:rPr>
                <w:rFonts w:ascii="Times New Roman" w:hAnsi="Times New Roman" w:cs="Times New Roman"/>
                <w:sz w:val="24"/>
                <w:szCs w:val="24"/>
              </w:rPr>
              <w:t xml:space="preserve">зав. отделением (врач), врач психиатр, медицинская сестра, инженер программист, механик, медицинская сестра процедурная, медицинская сестра по физиотерапии, старшая медицинская сестра, медицинский дезинфектор, фармацевт, инструктор по физической культуре, младшая медицинская сестра по уходу за больными, воспитатель, библиотекарь, </w:t>
            </w:r>
            <w:proofErr w:type="spellStart"/>
            <w:r w:rsidRPr="00D94035">
              <w:rPr>
                <w:rFonts w:ascii="Times New Roman" w:hAnsi="Times New Roman" w:cs="Times New Roman"/>
                <w:sz w:val="24"/>
                <w:szCs w:val="24"/>
              </w:rPr>
              <w:t>культорганизатор</w:t>
            </w:r>
            <w:proofErr w:type="spellEnd"/>
            <w:r w:rsidRPr="00D94035">
              <w:rPr>
                <w:rFonts w:ascii="Times New Roman" w:hAnsi="Times New Roman" w:cs="Times New Roman"/>
                <w:sz w:val="24"/>
                <w:szCs w:val="24"/>
              </w:rPr>
              <w:t>, психолог, аккомпаниатор, фельдшер, инструктор по труду, заведующий мастерской, повар, оператор стиральных машин, парикмахер, ш</w:t>
            </w:r>
            <w:r w:rsidR="00A55AD2">
              <w:rPr>
                <w:rFonts w:ascii="Times New Roman" w:hAnsi="Times New Roman" w:cs="Times New Roman"/>
                <w:sz w:val="24"/>
                <w:szCs w:val="24"/>
              </w:rPr>
              <w:t>вея, специалист по уходу, элект</w:t>
            </w:r>
            <w:r w:rsidRPr="00D94035">
              <w:rPr>
                <w:rFonts w:ascii="Times New Roman" w:hAnsi="Times New Roman" w:cs="Times New Roman"/>
                <w:sz w:val="24"/>
                <w:szCs w:val="24"/>
              </w:rPr>
              <w:t>р</w:t>
            </w:r>
            <w:r w:rsidR="00A55AD2" w:rsidRPr="00A55AD2">
              <w:rPr>
                <w:rFonts w:ascii="Times New Roman" w:hAnsi="Times New Roman" w:cs="Times New Roman"/>
                <w:sz w:val="24"/>
                <w:szCs w:val="24"/>
              </w:rPr>
              <w:t>о</w:t>
            </w:r>
            <w:r w:rsidRPr="00D94035">
              <w:rPr>
                <w:rFonts w:ascii="Times New Roman" w:hAnsi="Times New Roman" w:cs="Times New Roman"/>
                <w:sz w:val="24"/>
                <w:szCs w:val="24"/>
              </w:rPr>
              <w:t>сварщик ручной сварки, электромонтер по ремонтуиобслуживанию электрооборудования, водитель автомобиля, тракторист, дворник, подсобный рабочий, уборщик служебных помещений, лифтер, маляр, сестра хозяйка.</w:t>
            </w:r>
          </w:p>
        </w:tc>
        <w:tc>
          <w:tcPr>
            <w:tcW w:w="2081" w:type="dxa"/>
            <w:tcBorders>
              <w:top w:val="single" w:sz="4" w:space="0" w:color="000000" w:themeColor="text1"/>
              <w:left w:val="single" w:sz="4" w:space="0" w:color="000000" w:themeColor="text1"/>
              <w:right w:val="single" w:sz="4" w:space="0" w:color="000000" w:themeColor="text1"/>
            </w:tcBorders>
            <w:hideMark/>
          </w:tcPr>
          <w:p w:rsidR="009F169B" w:rsidRPr="00D94035" w:rsidRDefault="009F169B">
            <w:pPr>
              <w:jc w:val="center"/>
              <w:rPr>
                <w:rFonts w:ascii="Times New Roman" w:hAnsi="Times New Roman" w:cs="Times New Roman"/>
                <w:sz w:val="24"/>
                <w:szCs w:val="24"/>
              </w:rPr>
            </w:pPr>
            <w:r w:rsidRPr="00D94035">
              <w:rPr>
                <w:rFonts w:ascii="Times New Roman" w:hAnsi="Times New Roman" w:cs="Times New Roman"/>
                <w:sz w:val="24"/>
                <w:szCs w:val="24"/>
              </w:rPr>
              <w:t>31.05.2019</w:t>
            </w:r>
          </w:p>
        </w:tc>
        <w:tc>
          <w:tcPr>
            <w:tcW w:w="6849" w:type="dxa"/>
            <w:tcBorders>
              <w:top w:val="single" w:sz="4" w:space="0" w:color="000000" w:themeColor="text1"/>
              <w:left w:val="single" w:sz="4" w:space="0" w:color="000000" w:themeColor="text1"/>
              <w:right w:val="single" w:sz="4" w:space="0" w:color="000000" w:themeColor="text1"/>
            </w:tcBorders>
          </w:tcPr>
          <w:p w:rsidR="009F169B" w:rsidRDefault="00473D20" w:rsidP="004308DD">
            <w:pPr>
              <w:rPr>
                <w:rFonts w:ascii="Times New Roman" w:hAnsi="Times New Roman" w:cs="Times New Roman"/>
                <w:color w:val="FF0000"/>
                <w:sz w:val="24"/>
                <w:szCs w:val="24"/>
              </w:rPr>
            </w:pPr>
            <w:r>
              <w:rPr>
                <w:rFonts w:ascii="Times New Roman" w:hAnsi="Times New Roman" w:cs="Times New Roman"/>
                <w:sz w:val="24"/>
                <w:szCs w:val="24"/>
              </w:rPr>
              <w:t>В учреждении ведется работа по подбору кадров на вакантные должности (проводятся собеседования)</w:t>
            </w:r>
          </w:p>
          <w:p w:rsidR="00216CFA" w:rsidRPr="00A55AD2" w:rsidRDefault="0045592A" w:rsidP="00A55AD2">
            <w:pPr>
              <w:rPr>
                <w:rFonts w:ascii="Times New Roman" w:eastAsia="Times New Roman" w:hAnsi="Times New Roman" w:cs="Times New Roman"/>
                <w:bCs/>
                <w:color w:val="0D0D0D"/>
                <w:sz w:val="24"/>
                <w:szCs w:val="24"/>
              </w:rPr>
            </w:pPr>
            <w:bookmarkStart w:id="0" w:name="_GoBack"/>
            <w:bookmarkEnd w:id="0"/>
            <w:r>
              <w:rPr>
                <w:rFonts w:ascii="Times New Roman" w:eastAsia="Times New Roman" w:hAnsi="Times New Roman" w:cs="Times New Roman"/>
                <w:bCs/>
                <w:color w:val="0D0D0D"/>
                <w:sz w:val="24"/>
                <w:szCs w:val="24"/>
              </w:rPr>
              <w:t>Государственной инспекцией</w:t>
            </w:r>
            <w:r w:rsidR="00A55AD2" w:rsidRPr="00A55AD2">
              <w:rPr>
                <w:rFonts w:ascii="Times New Roman" w:eastAsia="Times New Roman" w:hAnsi="Times New Roman" w:cs="Times New Roman"/>
                <w:bCs/>
                <w:color w:val="0D0D0D"/>
                <w:sz w:val="24"/>
                <w:szCs w:val="24"/>
              </w:rPr>
              <w:t xml:space="preserve"> труда в Костромской области </w:t>
            </w:r>
            <w:r>
              <w:rPr>
                <w:rFonts w:ascii="Times New Roman" w:eastAsia="Times New Roman" w:hAnsi="Times New Roman" w:cs="Times New Roman"/>
                <w:bCs/>
                <w:color w:val="0D0D0D"/>
                <w:sz w:val="24"/>
                <w:szCs w:val="24"/>
              </w:rPr>
              <w:t>продлен срок исполнения п</w:t>
            </w:r>
            <w:r w:rsidRPr="00A55AD2">
              <w:rPr>
                <w:rFonts w:ascii="Times New Roman" w:eastAsia="Times New Roman" w:hAnsi="Times New Roman" w:cs="Times New Roman"/>
                <w:bCs/>
                <w:color w:val="0D0D0D"/>
                <w:sz w:val="24"/>
                <w:szCs w:val="24"/>
              </w:rPr>
              <w:t>ункт</w:t>
            </w:r>
            <w:r>
              <w:rPr>
                <w:rFonts w:ascii="Times New Roman" w:eastAsia="Times New Roman" w:hAnsi="Times New Roman" w:cs="Times New Roman"/>
                <w:bCs/>
                <w:color w:val="0D0D0D"/>
                <w:sz w:val="24"/>
                <w:szCs w:val="24"/>
              </w:rPr>
              <w:t>а</w:t>
            </w:r>
            <w:r w:rsidRPr="00A55AD2">
              <w:rPr>
                <w:rFonts w:ascii="Times New Roman" w:eastAsia="Times New Roman" w:hAnsi="Times New Roman" w:cs="Times New Roman"/>
                <w:bCs/>
                <w:color w:val="0D0D0D"/>
                <w:sz w:val="24"/>
                <w:szCs w:val="24"/>
              </w:rPr>
              <w:t xml:space="preserve"> 1 предписания </w:t>
            </w:r>
            <w:r w:rsidR="00A55AD2" w:rsidRPr="00A55AD2">
              <w:rPr>
                <w:rFonts w:ascii="Times New Roman" w:eastAsia="Times New Roman" w:hAnsi="Times New Roman" w:cs="Times New Roman"/>
                <w:bCs/>
                <w:color w:val="0D0D0D"/>
                <w:sz w:val="24"/>
                <w:szCs w:val="24"/>
              </w:rPr>
              <w:t>от 19.03.2019 года № 44/12-707-19-И</w:t>
            </w:r>
            <w:r>
              <w:rPr>
                <w:rFonts w:ascii="Times New Roman" w:eastAsia="Times New Roman" w:hAnsi="Times New Roman" w:cs="Times New Roman"/>
                <w:bCs/>
                <w:color w:val="0D0D0D"/>
                <w:sz w:val="24"/>
                <w:szCs w:val="24"/>
              </w:rPr>
              <w:t xml:space="preserve"> до 29.11.2019 года</w:t>
            </w:r>
          </w:p>
        </w:tc>
      </w:tr>
      <w:tr w:rsidR="009F169B" w:rsidTr="00E953E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D94035" w:rsidRDefault="009F169B">
            <w:pPr>
              <w:jc w:val="center"/>
              <w:rPr>
                <w:rFonts w:ascii="Times New Roman" w:hAnsi="Times New Roman" w:cs="Times New Roman"/>
                <w:sz w:val="24"/>
                <w:szCs w:val="24"/>
              </w:rPr>
            </w:pPr>
            <w:r w:rsidRPr="00D94035">
              <w:rPr>
                <w:rFonts w:ascii="Times New Roman" w:hAnsi="Times New Roman" w:cs="Times New Roman"/>
                <w:sz w:val="24"/>
                <w:szCs w:val="24"/>
              </w:rPr>
              <w:t>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rsidP="00A64F86">
            <w:pPr>
              <w:rPr>
                <w:rFonts w:ascii="Times New Roman" w:eastAsia="Times New Roman" w:hAnsi="Times New Roman" w:cs="Times New Roman"/>
                <w:color w:val="000000"/>
                <w:sz w:val="23"/>
                <w:szCs w:val="23"/>
              </w:rPr>
            </w:pPr>
            <w:r w:rsidRPr="00D94035">
              <w:rPr>
                <w:rFonts w:ascii="Times New Roman" w:hAnsi="Times New Roman" w:cs="Times New Roman"/>
                <w:sz w:val="24"/>
                <w:szCs w:val="24"/>
              </w:rPr>
              <w:t xml:space="preserve">Устранить нарушение </w:t>
            </w:r>
            <w:proofErr w:type="spellStart"/>
            <w:r w:rsidRPr="00D94035">
              <w:rPr>
                <w:rFonts w:ascii="Times New Roman" w:hAnsi="Times New Roman" w:cs="Times New Roman"/>
                <w:sz w:val="24"/>
                <w:szCs w:val="24"/>
              </w:rPr>
              <w:t>абз</w:t>
            </w:r>
            <w:proofErr w:type="spellEnd"/>
            <w:r w:rsidRPr="00D94035">
              <w:rPr>
                <w:rFonts w:ascii="Times New Roman" w:hAnsi="Times New Roman" w:cs="Times New Roman"/>
                <w:sz w:val="24"/>
                <w:szCs w:val="24"/>
              </w:rPr>
              <w:t xml:space="preserve">. 4 ч.1 ст. 12 ФЗ от 28.12.2013 </w:t>
            </w:r>
            <w:r w:rsidRPr="00D94035">
              <w:rPr>
                <w:rFonts w:ascii="Times New Roman" w:eastAsia="Times New Roman" w:hAnsi="Times New Roman" w:cs="Times New Roman"/>
                <w:color w:val="000000"/>
                <w:sz w:val="23"/>
                <w:szCs w:val="23"/>
              </w:rPr>
              <w:t>№ 442-ФЗ "Об основах социального обслуживания граждан в Российский Федерации":</w:t>
            </w:r>
          </w:p>
          <w:p w:rsidR="009F169B" w:rsidRPr="00D94035" w:rsidRDefault="009F169B" w:rsidP="00A64F86">
            <w:pPr>
              <w:rPr>
                <w:rFonts w:ascii="Times New Roman" w:hAnsi="Times New Roman" w:cs="Times New Roman"/>
                <w:sz w:val="24"/>
                <w:szCs w:val="24"/>
              </w:rPr>
            </w:pPr>
            <w:r w:rsidRPr="00D94035">
              <w:rPr>
                <w:rFonts w:ascii="Times New Roman" w:eastAsia="Times New Roman" w:hAnsi="Times New Roman" w:cs="Times New Roman"/>
                <w:color w:val="000000"/>
                <w:sz w:val="23"/>
                <w:szCs w:val="23"/>
              </w:rPr>
              <w:lastRenderedPageBreak/>
              <w:t>Обеспечить в доступной форме получателей социальных услуг или их законных представителей ознакомление об их правах и обязанностях.</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pPr>
              <w:jc w:val="center"/>
              <w:rPr>
                <w:rFonts w:ascii="Times New Roman" w:hAnsi="Times New Roman" w:cs="Times New Roman"/>
                <w:sz w:val="24"/>
                <w:szCs w:val="24"/>
              </w:rPr>
            </w:pPr>
            <w:r w:rsidRPr="00D94035">
              <w:rPr>
                <w:rFonts w:ascii="Times New Roman" w:hAnsi="Times New Roman" w:cs="Times New Roman"/>
                <w:sz w:val="24"/>
                <w:szCs w:val="24"/>
              </w:rPr>
              <w:lastRenderedPageBreak/>
              <w:t>30.04.2019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D94035" w:rsidRDefault="009F169B" w:rsidP="004308DD">
            <w:pPr>
              <w:rPr>
                <w:rFonts w:ascii="Times New Roman" w:hAnsi="Times New Roman" w:cs="Times New Roman"/>
                <w:sz w:val="24"/>
                <w:szCs w:val="24"/>
              </w:rPr>
            </w:pPr>
            <w:r w:rsidRPr="00D94035">
              <w:rPr>
                <w:rFonts w:ascii="Times New Roman" w:hAnsi="Times New Roman" w:cs="Times New Roman"/>
                <w:sz w:val="24"/>
                <w:szCs w:val="24"/>
              </w:rPr>
              <w:t>Исполнено</w:t>
            </w:r>
          </w:p>
          <w:p w:rsidR="009F169B" w:rsidRPr="00D94035" w:rsidRDefault="009F169B" w:rsidP="004308DD">
            <w:pPr>
              <w:rPr>
                <w:rFonts w:ascii="Times New Roman" w:hAnsi="Times New Roman" w:cs="Times New Roman"/>
                <w:sz w:val="24"/>
                <w:szCs w:val="24"/>
              </w:rPr>
            </w:pPr>
            <w:r w:rsidRPr="00D94035">
              <w:rPr>
                <w:rFonts w:ascii="Times New Roman" w:hAnsi="Times New Roman" w:cs="Times New Roman"/>
                <w:sz w:val="24"/>
                <w:szCs w:val="24"/>
              </w:rPr>
              <w:t>Информация</w:t>
            </w:r>
            <w:r w:rsidRPr="00D94035">
              <w:rPr>
                <w:rFonts w:ascii="Times New Roman" w:eastAsia="Times New Roman" w:hAnsi="Times New Roman" w:cs="Times New Roman"/>
                <w:color w:val="000000"/>
                <w:sz w:val="23"/>
                <w:szCs w:val="23"/>
              </w:rPr>
              <w:t xml:space="preserve"> о правах и обязанностях получателей социальных услуг размещена на официальном сайте учреждения, на стендах в </w:t>
            </w:r>
            <w:r w:rsidRPr="00D94035">
              <w:rPr>
                <w:rFonts w:ascii="Times New Roman" w:eastAsia="Times New Roman" w:hAnsi="Times New Roman" w:cs="Times New Roman"/>
                <w:color w:val="000000"/>
                <w:sz w:val="23"/>
                <w:szCs w:val="23"/>
              </w:rPr>
              <w:lastRenderedPageBreak/>
              <w:t>каждом отделении и на стенде 1 этажа учреждения</w:t>
            </w:r>
          </w:p>
        </w:tc>
      </w:tr>
      <w:tr w:rsidR="00D20C49" w:rsidTr="00FF392B">
        <w:tc>
          <w:tcPr>
            <w:tcW w:w="15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C49" w:rsidRPr="00D94035" w:rsidRDefault="00D20C49">
            <w:pPr>
              <w:jc w:val="center"/>
              <w:rPr>
                <w:rFonts w:ascii="Times New Roman" w:hAnsi="Times New Roman" w:cs="Times New Roman"/>
                <w:b/>
                <w:sz w:val="24"/>
                <w:szCs w:val="24"/>
              </w:rPr>
            </w:pPr>
            <w:r w:rsidRPr="00D94035">
              <w:rPr>
                <w:rFonts w:ascii="Times New Roman" w:hAnsi="Times New Roman" w:cs="Times New Roman"/>
                <w:b/>
                <w:sz w:val="24"/>
                <w:szCs w:val="24"/>
              </w:rPr>
              <w:lastRenderedPageBreak/>
              <w:t>Территориальный орган Росздравнадзора по Костромской области</w:t>
            </w:r>
          </w:p>
          <w:p w:rsidR="00D20C49" w:rsidRDefault="00D20C49">
            <w:pPr>
              <w:jc w:val="center"/>
              <w:rPr>
                <w:rFonts w:ascii="Times New Roman" w:hAnsi="Times New Roman" w:cs="Times New Roman"/>
                <w:sz w:val="24"/>
                <w:szCs w:val="24"/>
              </w:rPr>
            </w:pPr>
            <w:r w:rsidRPr="00D94035">
              <w:rPr>
                <w:rFonts w:ascii="Times New Roman" w:hAnsi="Times New Roman" w:cs="Times New Roman"/>
                <w:b/>
                <w:sz w:val="24"/>
                <w:szCs w:val="24"/>
              </w:rPr>
              <w:t>(предписание от 29 марта 2019 года № 10/19)</w:t>
            </w:r>
          </w:p>
        </w:tc>
      </w:tr>
      <w:tr w:rsidR="009F169B" w:rsidTr="009D686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C43D1E">
            <w:pPr>
              <w:rPr>
                <w:rFonts w:ascii="Times New Roman" w:hAnsi="Times New Roman" w:cs="Times New Roman"/>
                <w:b/>
                <w:sz w:val="24"/>
                <w:szCs w:val="24"/>
              </w:rPr>
            </w:pPr>
            <w:r w:rsidRPr="0045592A">
              <w:rPr>
                <w:rFonts w:ascii="Times New Roman" w:hAnsi="Times New Roman" w:cs="Times New Roman"/>
                <w:b/>
                <w:sz w:val="24"/>
                <w:szCs w:val="24"/>
              </w:rPr>
              <w:t xml:space="preserve">Устранить выявленные нарушения лицензионных требований при осуществлении медицинской деятельности: </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D94035" w:rsidRDefault="009F169B">
            <w:pPr>
              <w:jc w:val="center"/>
              <w:rPr>
                <w:rFonts w:ascii="Times New Roman" w:hAnsi="Times New Roman" w:cs="Times New Roman"/>
                <w:sz w:val="24"/>
                <w:szCs w:val="24"/>
              </w:rPr>
            </w:pPr>
          </w:p>
        </w:tc>
      </w:tr>
      <w:tr w:rsidR="009F169B" w:rsidTr="00EF03B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."б" п.4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запрета обращения незарегистрированных медицинских изделий.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DD4BEE" w:rsidP="004308DD">
            <w:pPr>
              <w:rPr>
                <w:rFonts w:ascii="Times New Roman" w:hAnsi="Times New Roman" w:cs="Times New Roman"/>
                <w:sz w:val="24"/>
                <w:szCs w:val="24"/>
              </w:rPr>
            </w:pPr>
            <w:r>
              <w:rPr>
                <w:rFonts w:ascii="Times New Roman" w:hAnsi="Times New Roman" w:cs="Times New Roman"/>
                <w:sz w:val="24"/>
                <w:szCs w:val="24"/>
              </w:rPr>
              <w:t>Оборудование находится в карантинной зоне (аппарат УВЧ, стоматологическая установка).</w:t>
            </w:r>
          </w:p>
          <w:p w:rsidR="00DD4BEE" w:rsidRDefault="00DD4BEE" w:rsidP="004308DD">
            <w:pPr>
              <w:rPr>
                <w:rFonts w:ascii="Times New Roman" w:hAnsi="Times New Roman" w:cs="Times New Roman"/>
                <w:sz w:val="24"/>
                <w:szCs w:val="24"/>
              </w:rPr>
            </w:pPr>
            <w:r>
              <w:rPr>
                <w:rFonts w:ascii="Times New Roman" w:hAnsi="Times New Roman" w:cs="Times New Roman"/>
                <w:sz w:val="24"/>
                <w:szCs w:val="24"/>
              </w:rPr>
              <w:t>Подготовлены документы на списание указанных медицинских изделий.</w:t>
            </w:r>
          </w:p>
        </w:tc>
      </w:tr>
      <w:tr w:rsidR="009F169B" w:rsidTr="0073360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"е" п. 4 Постановления Правительства РФ от 16.04.2012 № 291 " О лицензировании медицинской деятельности"(за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 подтверждения наличия технического обслуживания по 1 наименованию 1 ед. медицинского изделия в полном объеме.</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EE" w:rsidRDefault="00DD4BEE" w:rsidP="004308DD">
            <w:pPr>
              <w:rPr>
                <w:rFonts w:ascii="Times New Roman" w:hAnsi="Times New Roman" w:cs="Times New Roman"/>
                <w:sz w:val="24"/>
                <w:szCs w:val="24"/>
              </w:rPr>
            </w:pPr>
            <w:r>
              <w:rPr>
                <w:rFonts w:ascii="Times New Roman" w:hAnsi="Times New Roman" w:cs="Times New Roman"/>
                <w:sz w:val="24"/>
                <w:szCs w:val="24"/>
              </w:rPr>
              <w:t xml:space="preserve">Оборудование находится в карантинной зоне </w:t>
            </w:r>
          </w:p>
          <w:p w:rsidR="00DD4BEE" w:rsidRDefault="00DD4BEE" w:rsidP="004308DD">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рецеркулятор</w:t>
            </w:r>
            <w:proofErr w:type="spellEnd"/>
            <w:r>
              <w:rPr>
                <w:rFonts w:ascii="Times New Roman" w:hAnsi="Times New Roman" w:cs="Times New Roman"/>
                <w:sz w:val="24"/>
                <w:szCs w:val="24"/>
              </w:rPr>
              <w:t xml:space="preserve"> воздуха)</w:t>
            </w:r>
          </w:p>
          <w:p w:rsidR="009F169B" w:rsidRDefault="00DD4BEE" w:rsidP="004308DD">
            <w:pPr>
              <w:rPr>
                <w:rFonts w:ascii="Times New Roman" w:hAnsi="Times New Roman" w:cs="Times New Roman"/>
                <w:sz w:val="24"/>
                <w:szCs w:val="24"/>
              </w:rPr>
            </w:pPr>
            <w:r>
              <w:rPr>
                <w:rFonts w:ascii="Times New Roman" w:hAnsi="Times New Roman" w:cs="Times New Roman"/>
                <w:sz w:val="24"/>
                <w:szCs w:val="24"/>
              </w:rPr>
              <w:t xml:space="preserve">Подготовлены документы на списание </w:t>
            </w:r>
          </w:p>
        </w:tc>
      </w:tr>
      <w:tr w:rsidR="009F169B" w:rsidTr="0092327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"а" п. 5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установленного порядка оказания медицинской помощи.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DD4BEE" w:rsidP="004308DD">
            <w:pPr>
              <w:rPr>
                <w:rFonts w:ascii="Times New Roman" w:hAnsi="Times New Roman" w:cs="Times New Roman"/>
                <w:sz w:val="24"/>
                <w:szCs w:val="24"/>
              </w:rPr>
            </w:pPr>
            <w:r>
              <w:rPr>
                <w:rFonts w:ascii="Times New Roman" w:hAnsi="Times New Roman" w:cs="Times New Roman"/>
                <w:sz w:val="24"/>
                <w:szCs w:val="24"/>
              </w:rPr>
              <w:t>Оформлена заявка на недостающие медицинские изделия и направлена в Медтехнику, получен счет для оплаты. Во 2 квартале 2019 года недостающие медицинские изделия будут приобретены</w:t>
            </w:r>
          </w:p>
        </w:tc>
      </w:tr>
      <w:tr w:rsidR="009F169B" w:rsidTr="001876F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C43D1E">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"б" п. 5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установленного порядка осуществления внутреннего контроля качества и безопасности медицинской деятельности.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DD4BEE" w:rsidP="004308DD">
            <w:pPr>
              <w:rPr>
                <w:rFonts w:ascii="Times New Roman" w:hAnsi="Times New Roman" w:cs="Times New Roman"/>
                <w:sz w:val="24"/>
                <w:szCs w:val="24"/>
              </w:rPr>
            </w:pPr>
            <w:r>
              <w:rPr>
                <w:rFonts w:ascii="Times New Roman" w:hAnsi="Times New Roman" w:cs="Times New Roman"/>
                <w:sz w:val="24"/>
                <w:szCs w:val="24"/>
              </w:rPr>
              <w:t>Устранено в ходе проверки</w:t>
            </w:r>
          </w:p>
        </w:tc>
      </w:tr>
      <w:tr w:rsidR="009F169B" w:rsidTr="00DF355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C43D1E">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"в.1)" п. 5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правил ведения и хранения специальных журналов учета операций, связанных с обращением лекарственных средств для медицинского применения.</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4BEE" w:rsidRDefault="00DD4BEE" w:rsidP="004308DD">
            <w:pPr>
              <w:rPr>
                <w:rFonts w:ascii="Times New Roman" w:hAnsi="Times New Roman" w:cs="Times New Roman"/>
                <w:sz w:val="24"/>
                <w:szCs w:val="24"/>
              </w:rPr>
            </w:pPr>
            <w:r>
              <w:rPr>
                <w:rFonts w:ascii="Times New Roman" w:hAnsi="Times New Roman" w:cs="Times New Roman"/>
                <w:sz w:val="24"/>
                <w:szCs w:val="24"/>
              </w:rPr>
              <w:t>На исполнении.</w:t>
            </w:r>
          </w:p>
          <w:p w:rsidR="009F169B" w:rsidRDefault="00DD4BEE" w:rsidP="004308DD">
            <w:pPr>
              <w:rPr>
                <w:rFonts w:ascii="Times New Roman" w:hAnsi="Times New Roman" w:cs="Times New Roman"/>
                <w:sz w:val="24"/>
                <w:szCs w:val="24"/>
              </w:rPr>
            </w:pPr>
            <w:r>
              <w:rPr>
                <w:rFonts w:ascii="Times New Roman" w:hAnsi="Times New Roman" w:cs="Times New Roman"/>
                <w:sz w:val="24"/>
                <w:szCs w:val="24"/>
              </w:rPr>
              <w:t>Журналы заказаны, во 2 квартале 2019 года поступят в учреждение</w:t>
            </w:r>
          </w:p>
        </w:tc>
      </w:tr>
      <w:tr w:rsidR="009F169B" w:rsidTr="00133CE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A64F86">
            <w:pPr>
              <w:rPr>
                <w:rFonts w:ascii="Times New Roman" w:hAnsi="Times New Roman" w:cs="Times New Roman"/>
                <w:b/>
                <w:sz w:val="24"/>
                <w:szCs w:val="24"/>
              </w:rPr>
            </w:pPr>
            <w:r w:rsidRPr="0045592A">
              <w:rPr>
                <w:rFonts w:ascii="Times New Roman" w:hAnsi="Times New Roman" w:cs="Times New Roman"/>
                <w:b/>
                <w:sz w:val="24"/>
                <w:szCs w:val="24"/>
              </w:rPr>
              <w:t>Устранить нарушения требований законодательства при соблюдении порядков оказания медицинской помощи и стандартов медицинской помощи: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473D20">
            <w:pPr>
              <w:jc w:val="center"/>
              <w:rPr>
                <w:rFonts w:ascii="Times New Roman" w:hAnsi="Times New Roman" w:cs="Times New Roman"/>
                <w:b/>
                <w:sz w:val="24"/>
                <w:szCs w:val="24"/>
              </w:rPr>
            </w:pPr>
            <w:r w:rsidRPr="0045592A">
              <w:rPr>
                <w:rFonts w:ascii="Times New Roman" w:hAnsi="Times New Roman" w:cs="Times New Roman"/>
                <w:b/>
                <w:sz w:val="24"/>
                <w:szCs w:val="24"/>
              </w:rPr>
              <w:t>До 1.07 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rsidP="004308DD">
            <w:pPr>
              <w:rPr>
                <w:rFonts w:ascii="Times New Roman" w:hAnsi="Times New Roman" w:cs="Times New Roman"/>
                <w:sz w:val="24"/>
                <w:szCs w:val="24"/>
              </w:rPr>
            </w:pPr>
          </w:p>
        </w:tc>
      </w:tr>
      <w:tr w:rsidR="006227F8" w:rsidTr="00F657C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pPr>
              <w:jc w:val="center"/>
              <w:rPr>
                <w:rFonts w:ascii="Times New Roman" w:hAnsi="Times New Roman" w:cs="Times New Roman"/>
                <w:sz w:val="24"/>
                <w:szCs w:val="24"/>
              </w:rPr>
            </w:pPr>
            <w:r>
              <w:rPr>
                <w:rFonts w:ascii="Times New Roman" w:hAnsi="Times New Roman" w:cs="Times New Roman"/>
                <w:sz w:val="24"/>
                <w:szCs w:val="24"/>
              </w:rPr>
              <w:t>2.1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7F8" w:rsidRDefault="006227F8" w:rsidP="00A64F86">
            <w:pPr>
              <w:rPr>
                <w:rFonts w:ascii="Times New Roman" w:hAnsi="Times New Roman" w:cs="Times New Roman"/>
                <w:sz w:val="24"/>
                <w:szCs w:val="24"/>
              </w:rPr>
            </w:pPr>
            <w:r>
              <w:rPr>
                <w:rFonts w:ascii="Times New Roman" w:hAnsi="Times New Roman" w:cs="Times New Roman"/>
                <w:sz w:val="24"/>
                <w:szCs w:val="24"/>
              </w:rPr>
              <w:t>Ст. 37 ФЗ от 21.11.2011 № 323-ФЗ "Об основах охраны здоровья граждан в Российской Федерации" в части невыполнения стандартов оснащения медицинским оборудованием и изделиями.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7F8"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Pr="0095609E" w:rsidRDefault="006227F8" w:rsidP="004308DD">
            <w:pPr>
              <w:rPr>
                <w:rFonts w:ascii="Times New Roman" w:hAnsi="Times New Roman" w:cs="Times New Roman"/>
                <w:sz w:val="24"/>
                <w:szCs w:val="24"/>
              </w:rPr>
            </w:pPr>
            <w:r w:rsidRPr="0095609E">
              <w:rPr>
                <w:rFonts w:ascii="Times New Roman" w:hAnsi="Times New Roman" w:cs="Times New Roman"/>
                <w:sz w:val="24"/>
                <w:szCs w:val="24"/>
              </w:rPr>
              <w:t>Оборудование находится в карантинной зоне</w:t>
            </w:r>
            <w:r>
              <w:rPr>
                <w:rFonts w:ascii="Times New Roman" w:hAnsi="Times New Roman" w:cs="Times New Roman"/>
                <w:sz w:val="24"/>
                <w:szCs w:val="24"/>
              </w:rPr>
              <w:t>.</w:t>
            </w:r>
            <w:r w:rsidRPr="0095609E">
              <w:rPr>
                <w:rFonts w:ascii="Times New Roman" w:hAnsi="Times New Roman" w:cs="Times New Roman"/>
                <w:sz w:val="24"/>
                <w:szCs w:val="24"/>
              </w:rPr>
              <w:t xml:space="preserve"> Подготовлены документы на списание указанных медицинских изделий.</w:t>
            </w:r>
            <w:r>
              <w:rPr>
                <w:rFonts w:ascii="Times New Roman" w:hAnsi="Times New Roman" w:cs="Times New Roman"/>
                <w:sz w:val="24"/>
                <w:szCs w:val="24"/>
              </w:rPr>
              <w:t xml:space="preserve"> Оформлена заявка на недостающие медицинские изделия и направлена в Медтехнику.</w:t>
            </w:r>
          </w:p>
        </w:tc>
      </w:tr>
      <w:tr w:rsidR="006227F8" w:rsidTr="0087552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pPr>
              <w:jc w:val="center"/>
              <w:rPr>
                <w:rFonts w:ascii="Times New Roman" w:hAnsi="Times New Roman" w:cs="Times New Roman"/>
                <w:sz w:val="24"/>
                <w:szCs w:val="24"/>
              </w:rPr>
            </w:pPr>
            <w:r>
              <w:rPr>
                <w:rFonts w:ascii="Times New Roman" w:hAnsi="Times New Roman" w:cs="Times New Roman"/>
                <w:sz w:val="24"/>
                <w:szCs w:val="24"/>
              </w:rPr>
              <w:t>2.2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7F8" w:rsidRDefault="006227F8" w:rsidP="00A64F86">
            <w:pPr>
              <w:rPr>
                <w:rFonts w:ascii="Times New Roman" w:hAnsi="Times New Roman" w:cs="Times New Roman"/>
                <w:sz w:val="24"/>
                <w:szCs w:val="24"/>
              </w:rPr>
            </w:pPr>
            <w:r>
              <w:rPr>
                <w:rFonts w:ascii="Times New Roman" w:hAnsi="Times New Roman" w:cs="Times New Roman"/>
                <w:sz w:val="24"/>
                <w:szCs w:val="24"/>
              </w:rPr>
              <w:t xml:space="preserve">Приложения № 12 к приказу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России от 07.12.2011 № 1496н "Об утверждении Порядка оказания медицинской помощи взрослому населению при стоматологических заболеваниях" в части невыполнения стандартов оснащения медицинским оборудованием и изделиями.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7F8"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rsidP="004308DD">
            <w:pPr>
              <w:rPr>
                <w:rFonts w:ascii="Times New Roman" w:hAnsi="Times New Roman" w:cs="Times New Roman"/>
                <w:sz w:val="24"/>
                <w:szCs w:val="24"/>
              </w:rPr>
            </w:pPr>
            <w:r w:rsidRPr="0095609E">
              <w:rPr>
                <w:rFonts w:ascii="Times New Roman" w:hAnsi="Times New Roman" w:cs="Times New Roman"/>
                <w:sz w:val="24"/>
                <w:szCs w:val="24"/>
              </w:rPr>
              <w:t>Оборудование находится в карантинной зоне</w:t>
            </w:r>
            <w:r>
              <w:rPr>
                <w:rFonts w:ascii="Times New Roman" w:hAnsi="Times New Roman" w:cs="Times New Roman"/>
                <w:sz w:val="24"/>
                <w:szCs w:val="24"/>
              </w:rPr>
              <w:t>.</w:t>
            </w:r>
            <w:r w:rsidRPr="0095609E">
              <w:rPr>
                <w:rFonts w:ascii="Times New Roman" w:hAnsi="Times New Roman" w:cs="Times New Roman"/>
                <w:sz w:val="24"/>
                <w:szCs w:val="24"/>
              </w:rPr>
              <w:t xml:space="preserve"> Подготовлены документы на списание указанных медицинских изделий.</w:t>
            </w:r>
            <w:r>
              <w:rPr>
                <w:rFonts w:ascii="Times New Roman" w:hAnsi="Times New Roman" w:cs="Times New Roman"/>
                <w:sz w:val="24"/>
                <w:szCs w:val="24"/>
              </w:rPr>
              <w:t xml:space="preserve"> Оформлена заявка на недостающие медицинские изделия и направлена в Медтехнику</w:t>
            </w:r>
          </w:p>
          <w:p w:rsidR="006227F8" w:rsidRDefault="006227F8" w:rsidP="004308DD"/>
        </w:tc>
      </w:tr>
      <w:tr w:rsidR="009F169B" w:rsidTr="00C42A1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2.3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 xml:space="preserve">П. 14 Приказа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России от </w:t>
            </w:r>
            <w:r>
              <w:rPr>
                <w:rFonts w:ascii="Times New Roman" w:hAnsi="Times New Roman" w:cs="Times New Roman"/>
                <w:sz w:val="24"/>
                <w:szCs w:val="24"/>
              </w:rPr>
              <w:lastRenderedPageBreak/>
              <w:t>05.05.2012 № 502н "Об утверждении порядка создания и деятельности врачебной комиссии", в части соблюдения периодичности проведения заседаний врачебной комиссии.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lastRenderedPageBreak/>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 xml:space="preserve">Устранено в ходе проверки. Утвержден график еженедельных </w:t>
            </w:r>
            <w:r>
              <w:rPr>
                <w:rFonts w:ascii="Times New Roman" w:hAnsi="Times New Roman" w:cs="Times New Roman"/>
                <w:sz w:val="24"/>
                <w:szCs w:val="24"/>
              </w:rPr>
              <w:lastRenderedPageBreak/>
              <w:t>заседаний врачебной комиссии</w:t>
            </w:r>
          </w:p>
        </w:tc>
      </w:tr>
      <w:tr w:rsidR="009F169B" w:rsidTr="005F749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lastRenderedPageBreak/>
              <w:t>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A64F86">
            <w:pPr>
              <w:rPr>
                <w:rFonts w:ascii="Times New Roman" w:hAnsi="Times New Roman" w:cs="Times New Roman"/>
                <w:b/>
                <w:sz w:val="24"/>
                <w:szCs w:val="24"/>
              </w:rPr>
            </w:pPr>
            <w:r w:rsidRPr="0045592A">
              <w:rPr>
                <w:rFonts w:ascii="Times New Roman" w:hAnsi="Times New Roman" w:cs="Times New Roman"/>
                <w:b/>
                <w:sz w:val="24"/>
                <w:szCs w:val="24"/>
              </w:rPr>
              <w:t>Устранить нарушения требований законодательства при осуществлении внутреннего контроля качества и безопасности медицинской деятельности: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473D20">
            <w:pPr>
              <w:jc w:val="center"/>
              <w:rPr>
                <w:rFonts w:ascii="Times New Roman" w:hAnsi="Times New Roman" w:cs="Times New Roman"/>
                <w:b/>
                <w:sz w:val="24"/>
                <w:szCs w:val="24"/>
              </w:rPr>
            </w:pPr>
            <w:r w:rsidRPr="0045592A">
              <w:rPr>
                <w:rFonts w:ascii="Times New Roman" w:hAnsi="Times New Roman" w:cs="Times New Roman"/>
                <w:b/>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rsidP="004308DD">
            <w:pPr>
              <w:rPr>
                <w:rFonts w:ascii="Times New Roman" w:hAnsi="Times New Roman" w:cs="Times New Roman"/>
                <w:sz w:val="24"/>
                <w:szCs w:val="24"/>
              </w:rPr>
            </w:pPr>
          </w:p>
        </w:tc>
      </w:tr>
      <w:tr w:rsidR="009F169B" w:rsidTr="000F0CF9">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3.1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Ст. 90 ФЗ от 21.11.2011 № 323-ФЗ "Об основах охраны здоровья граждан в Российской Федерации" в части несоблюдения установленного порядка осуществления внутреннего контроля качества и безопасности медицинской деятельности.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Устранено в ходе проверки</w:t>
            </w:r>
          </w:p>
        </w:tc>
      </w:tr>
      <w:tr w:rsidR="009F169B" w:rsidTr="0038246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3.2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Ст. 20 ФЗ от 21.11.2011 № 323-ФЗ "Об основах охраны здоровья граждан в Российской Федерации" в части несоблюдения порядка дачи информированных добровольных согласий пациентов.</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Устранено в ходе проверки</w:t>
            </w:r>
          </w:p>
        </w:tc>
      </w:tr>
      <w:tr w:rsidR="009F169B" w:rsidTr="00406D7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3.3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Приложения № 1 к приказу Минздрава РФ от 20.12.2012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в части несоблюдения порядка дачи информированных добровольных согласий пациентов.</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Устранено в ходе проверки</w:t>
            </w:r>
          </w:p>
        </w:tc>
      </w:tr>
      <w:tr w:rsidR="009F169B" w:rsidTr="00E536E6">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t>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A64F86">
            <w:pPr>
              <w:rPr>
                <w:rFonts w:ascii="Times New Roman" w:hAnsi="Times New Roman" w:cs="Times New Roman"/>
                <w:b/>
                <w:sz w:val="24"/>
                <w:szCs w:val="24"/>
              </w:rPr>
            </w:pPr>
            <w:r w:rsidRPr="0045592A">
              <w:rPr>
                <w:rFonts w:ascii="Times New Roman" w:hAnsi="Times New Roman" w:cs="Times New Roman"/>
                <w:b/>
                <w:sz w:val="24"/>
                <w:szCs w:val="24"/>
              </w:rPr>
              <w:t>Устранить нарушения требований законодательства в сфере обращения медицинских изделий: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473D20">
            <w:pPr>
              <w:jc w:val="center"/>
              <w:rPr>
                <w:rFonts w:ascii="Times New Roman" w:hAnsi="Times New Roman" w:cs="Times New Roman"/>
                <w:b/>
                <w:sz w:val="24"/>
                <w:szCs w:val="24"/>
              </w:rPr>
            </w:pPr>
            <w:r w:rsidRPr="0045592A">
              <w:rPr>
                <w:rFonts w:ascii="Times New Roman" w:hAnsi="Times New Roman" w:cs="Times New Roman"/>
                <w:b/>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rsidP="004308DD">
            <w:pPr>
              <w:rPr>
                <w:rFonts w:ascii="Times New Roman" w:hAnsi="Times New Roman" w:cs="Times New Roman"/>
                <w:sz w:val="24"/>
                <w:szCs w:val="24"/>
              </w:rPr>
            </w:pPr>
          </w:p>
        </w:tc>
      </w:tr>
      <w:tr w:rsidR="009F169B" w:rsidTr="00BC5AA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4.1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Ч. 4 ст. 38 ФЗ от 21.11.2011 № 323-ФЗ "Об основах охраны здоровья граждан в Российской Федерации" в части несоблюдения запрета обращения незарегистрированных медицинских изделий.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rsidP="004308DD">
            <w:pPr>
              <w:rPr>
                <w:rFonts w:ascii="Times New Roman" w:hAnsi="Times New Roman" w:cs="Times New Roman"/>
                <w:sz w:val="24"/>
                <w:szCs w:val="24"/>
              </w:rPr>
            </w:pPr>
            <w:r>
              <w:rPr>
                <w:rFonts w:ascii="Times New Roman" w:hAnsi="Times New Roman" w:cs="Times New Roman"/>
                <w:sz w:val="24"/>
                <w:szCs w:val="24"/>
              </w:rPr>
              <w:t>Оборудование находится в карантинной зоне (облучатель).</w:t>
            </w:r>
          </w:p>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Подготовлены документы на списание указанных медицинских изделий.</w:t>
            </w:r>
          </w:p>
        </w:tc>
      </w:tr>
      <w:tr w:rsidR="009F169B" w:rsidTr="006314A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4.2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F50D97">
            <w:pPr>
              <w:rPr>
                <w:rFonts w:ascii="Times New Roman" w:hAnsi="Times New Roman" w:cs="Times New Roman"/>
                <w:sz w:val="24"/>
                <w:szCs w:val="24"/>
              </w:rPr>
            </w:pPr>
            <w:r>
              <w:rPr>
                <w:rFonts w:ascii="Times New Roman" w:hAnsi="Times New Roman" w:cs="Times New Roman"/>
                <w:sz w:val="24"/>
                <w:szCs w:val="24"/>
              </w:rPr>
              <w:t xml:space="preserve">Ч. 3 ст. 38 ФЗ от 21.11.2011 № 323-ФЗ "Об основах охраны здоровья граждан в Российской Федерации" в части не подтверждения наличия технического обслуживания по 1 наименованию 1 ед. </w:t>
            </w:r>
            <w:r>
              <w:rPr>
                <w:rFonts w:ascii="Times New Roman" w:hAnsi="Times New Roman" w:cs="Times New Roman"/>
                <w:sz w:val="24"/>
                <w:szCs w:val="24"/>
              </w:rPr>
              <w:lastRenderedPageBreak/>
              <w:t>медицинского изделия в полном объеме.</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lastRenderedPageBreak/>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rsidP="004308DD">
            <w:pPr>
              <w:rPr>
                <w:rFonts w:ascii="Times New Roman" w:hAnsi="Times New Roman" w:cs="Times New Roman"/>
                <w:sz w:val="24"/>
                <w:szCs w:val="24"/>
              </w:rPr>
            </w:pPr>
            <w:r>
              <w:rPr>
                <w:rFonts w:ascii="Times New Roman" w:hAnsi="Times New Roman" w:cs="Times New Roman"/>
                <w:sz w:val="24"/>
                <w:szCs w:val="24"/>
              </w:rPr>
              <w:t>Оборудование находится в карантинной зоне (облучатель).</w:t>
            </w:r>
          </w:p>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Подготовлены документы на списание указанных медицинских изделий.</w:t>
            </w:r>
          </w:p>
        </w:tc>
      </w:tr>
      <w:tr w:rsidR="009F169B" w:rsidTr="00911F3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Pr="0045592A" w:rsidRDefault="009F169B">
            <w:pPr>
              <w:jc w:val="center"/>
              <w:rPr>
                <w:rFonts w:ascii="Times New Roman" w:hAnsi="Times New Roman" w:cs="Times New Roman"/>
                <w:b/>
                <w:sz w:val="24"/>
                <w:szCs w:val="24"/>
              </w:rPr>
            </w:pPr>
            <w:r w:rsidRPr="0045592A">
              <w:rPr>
                <w:rFonts w:ascii="Times New Roman" w:hAnsi="Times New Roman" w:cs="Times New Roman"/>
                <w:b/>
                <w:sz w:val="24"/>
                <w:szCs w:val="24"/>
              </w:rPr>
              <w:lastRenderedPageBreak/>
              <w:t>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9F169B" w:rsidP="00A64F86">
            <w:pPr>
              <w:rPr>
                <w:rFonts w:ascii="Times New Roman" w:hAnsi="Times New Roman" w:cs="Times New Roman"/>
                <w:b/>
                <w:sz w:val="24"/>
                <w:szCs w:val="24"/>
              </w:rPr>
            </w:pPr>
            <w:r w:rsidRPr="0045592A">
              <w:rPr>
                <w:rFonts w:ascii="Times New Roman" w:hAnsi="Times New Roman" w:cs="Times New Roman"/>
                <w:b/>
                <w:sz w:val="24"/>
                <w:szCs w:val="24"/>
              </w:rPr>
              <w:t>Устранить нарушения требований законодательства в сфере обращения лекарственных средств:</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45592A" w:rsidRDefault="00473D20">
            <w:pPr>
              <w:jc w:val="center"/>
              <w:rPr>
                <w:rFonts w:ascii="Times New Roman" w:hAnsi="Times New Roman" w:cs="Times New Roman"/>
                <w:b/>
                <w:sz w:val="24"/>
                <w:szCs w:val="24"/>
              </w:rPr>
            </w:pPr>
            <w:r w:rsidRPr="0045592A">
              <w:rPr>
                <w:rFonts w:ascii="Times New Roman" w:hAnsi="Times New Roman" w:cs="Times New Roman"/>
                <w:b/>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p>
        </w:tc>
      </w:tr>
      <w:tr w:rsidR="009F169B" w:rsidTr="003C6E2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5.1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F50D97">
            <w:pPr>
              <w:rPr>
                <w:rFonts w:ascii="Times New Roman" w:hAnsi="Times New Roman" w:cs="Times New Roman"/>
                <w:sz w:val="24"/>
                <w:szCs w:val="24"/>
              </w:rPr>
            </w:pPr>
            <w:r>
              <w:rPr>
                <w:rFonts w:ascii="Times New Roman" w:hAnsi="Times New Roman" w:cs="Times New Roman"/>
                <w:sz w:val="24"/>
                <w:szCs w:val="24"/>
              </w:rPr>
              <w:t>Приказа Минздрава РФ от 17.06.2018 №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 в части несоблюдения правил ведения и хранения специальных журналов учета операций, связанных с обращением лекарственных средств для медицинского применения.</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7F8" w:rsidRDefault="006227F8" w:rsidP="004308DD">
            <w:pPr>
              <w:rPr>
                <w:rFonts w:ascii="Times New Roman" w:hAnsi="Times New Roman" w:cs="Times New Roman"/>
                <w:sz w:val="24"/>
                <w:szCs w:val="24"/>
              </w:rPr>
            </w:pPr>
            <w:r>
              <w:rPr>
                <w:rFonts w:ascii="Times New Roman" w:hAnsi="Times New Roman" w:cs="Times New Roman"/>
                <w:sz w:val="24"/>
                <w:szCs w:val="24"/>
              </w:rPr>
              <w:t>На исполнении.</w:t>
            </w:r>
          </w:p>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Журналы заказаны, во 2 квартале 2019 года поступят в учреждение</w:t>
            </w:r>
          </w:p>
        </w:tc>
      </w:tr>
      <w:tr w:rsidR="009F169B" w:rsidTr="0023733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5.2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 xml:space="preserve">П. 33 Правил хранения лекарственных средств, утвержденных приказом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РФ от 04.10.2010 № 706н, в части несоблюдения информации об условиях хранения указанной производителем на упаковке лекарственного средства.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76515B">
            <w:pPr>
              <w:jc w:val="center"/>
              <w:rPr>
                <w:rFonts w:ascii="Times New Roman" w:hAnsi="Times New Roman" w:cs="Times New Roman"/>
                <w:sz w:val="24"/>
                <w:szCs w:val="24"/>
              </w:rPr>
            </w:pPr>
            <w:r w:rsidRPr="00D94035">
              <w:rPr>
                <w:rFonts w:ascii="Times New Roman" w:hAnsi="Times New Roman" w:cs="Times New Roman"/>
                <w:sz w:val="24"/>
                <w:szCs w:val="24"/>
              </w:rPr>
              <w:t>До 01.07.2019</w:t>
            </w: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6227F8" w:rsidP="004308DD">
            <w:pPr>
              <w:rPr>
                <w:rFonts w:ascii="Times New Roman" w:hAnsi="Times New Roman" w:cs="Times New Roman"/>
                <w:sz w:val="24"/>
                <w:szCs w:val="24"/>
              </w:rPr>
            </w:pPr>
            <w:r>
              <w:rPr>
                <w:rFonts w:ascii="Times New Roman" w:hAnsi="Times New Roman" w:cs="Times New Roman"/>
                <w:sz w:val="24"/>
                <w:szCs w:val="24"/>
              </w:rPr>
              <w:t>Устранено в ходе проверки</w:t>
            </w:r>
          </w:p>
        </w:tc>
      </w:tr>
      <w:tr w:rsidR="00D008DA" w:rsidTr="00CF1971">
        <w:tc>
          <w:tcPr>
            <w:tcW w:w="15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8DA" w:rsidRPr="00D94035" w:rsidRDefault="00D008DA">
            <w:pPr>
              <w:jc w:val="center"/>
              <w:rPr>
                <w:rFonts w:ascii="Times New Roman" w:hAnsi="Times New Roman" w:cs="Times New Roman"/>
                <w:b/>
                <w:sz w:val="24"/>
                <w:szCs w:val="24"/>
              </w:rPr>
            </w:pPr>
            <w:r w:rsidRPr="00D94035">
              <w:rPr>
                <w:rFonts w:ascii="Times New Roman" w:hAnsi="Times New Roman" w:cs="Times New Roman"/>
                <w:b/>
                <w:sz w:val="24"/>
                <w:szCs w:val="24"/>
              </w:rPr>
              <w:t>ФКУ "Главное бюро медико-социальной экспертизы по Костромской области"</w:t>
            </w:r>
          </w:p>
          <w:p w:rsidR="00D008DA" w:rsidRDefault="00B2279D">
            <w:pPr>
              <w:jc w:val="center"/>
              <w:rPr>
                <w:rFonts w:ascii="Times New Roman" w:hAnsi="Times New Roman" w:cs="Times New Roman"/>
                <w:sz w:val="24"/>
                <w:szCs w:val="24"/>
              </w:rPr>
            </w:pPr>
            <w:r w:rsidRPr="00D94035">
              <w:rPr>
                <w:rFonts w:ascii="Times New Roman" w:hAnsi="Times New Roman" w:cs="Times New Roman"/>
                <w:b/>
                <w:sz w:val="24"/>
                <w:szCs w:val="24"/>
              </w:rPr>
              <w:t>(</w:t>
            </w:r>
            <w:r w:rsidR="00B72D1D">
              <w:rPr>
                <w:rFonts w:ascii="Times New Roman" w:hAnsi="Times New Roman" w:cs="Times New Roman"/>
                <w:b/>
                <w:sz w:val="24"/>
                <w:szCs w:val="24"/>
              </w:rPr>
              <w:t xml:space="preserve">рекомендации от </w:t>
            </w:r>
            <w:r w:rsidRPr="00D94035">
              <w:rPr>
                <w:rFonts w:ascii="Times New Roman" w:hAnsi="Times New Roman" w:cs="Times New Roman"/>
                <w:b/>
                <w:sz w:val="24"/>
                <w:szCs w:val="24"/>
              </w:rPr>
              <w:t>19.03.2019 года)</w:t>
            </w:r>
          </w:p>
        </w:tc>
      </w:tr>
      <w:tr w:rsidR="009F169B" w:rsidTr="009556EF">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Pr="00D94035" w:rsidRDefault="009F169B" w:rsidP="00A64F86">
            <w:pPr>
              <w:rPr>
                <w:rFonts w:ascii="Times New Roman" w:hAnsi="Times New Roman" w:cs="Times New Roman"/>
                <w:b/>
                <w:sz w:val="24"/>
                <w:szCs w:val="24"/>
              </w:rPr>
            </w:pPr>
            <w:r w:rsidRPr="00D94035">
              <w:rPr>
                <w:rFonts w:ascii="Times New Roman" w:hAnsi="Times New Roman" w:cs="Times New Roman"/>
                <w:b/>
                <w:sz w:val="24"/>
                <w:szCs w:val="24"/>
              </w:rPr>
              <w:t>По результатам проверки рекомендовано без указания сроков:</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p>
        </w:tc>
      </w:tr>
      <w:tr w:rsidR="009F169B" w:rsidTr="00591D5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Наладить электронное взаимодействие с департаментом по труду и социальной защите населения Костромской области" для получения "выписки из ИПРА для направления в стационарные учреждения"</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485" w:rsidRPr="00304485" w:rsidRDefault="003D08C7" w:rsidP="00304485">
            <w:pPr>
              <w:rPr>
                <w:sz w:val="24"/>
                <w:szCs w:val="24"/>
              </w:rPr>
            </w:pPr>
            <w:r>
              <w:rPr>
                <w:rFonts w:ascii="Times New Roman" w:hAnsi="Times New Roman" w:cs="Times New Roman"/>
                <w:sz w:val="24"/>
                <w:szCs w:val="24"/>
              </w:rPr>
              <w:t>Учреждением осуществляется электронное взаимодействие с департаментом по труду и социальной защите населения Костромской области" для получения "выписки из ИПРА для направления в стационарные учреждения"</w:t>
            </w:r>
            <w:r w:rsidR="00304485">
              <w:rPr>
                <w:rFonts w:ascii="Times New Roman" w:hAnsi="Times New Roman" w:cs="Times New Roman"/>
                <w:sz w:val="24"/>
                <w:szCs w:val="24"/>
              </w:rPr>
              <w:t>.</w:t>
            </w:r>
            <w:r w:rsidR="00304485">
              <w:rPr>
                <w:rFonts w:ascii="Times New Roman" w:hAnsi="Times New Roman"/>
                <w:bCs/>
                <w:color w:val="0D0D0D"/>
                <w:sz w:val="24"/>
                <w:szCs w:val="24"/>
              </w:rPr>
              <w:t>О</w:t>
            </w:r>
            <w:r w:rsidR="00304485" w:rsidRPr="00304485">
              <w:rPr>
                <w:rFonts w:ascii="Times New Roman" w:hAnsi="Times New Roman"/>
                <w:bCs/>
                <w:color w:val="0D0D0D"/>
                <w:sz w:val="24"/>
                <w:szCs w:val="24"/>
              </w:rPr>
              <w:t xml:space="preserve">тветственным за ведение в эксплуатацию программного комплекса «Автоматизированная информационная система ведения индивидуальной программы реабилитации или </w:t>
            </w:r>
            <w:proofErr w:type="spellStart"/>
            <w:r w:rsidR="00304485" w:rsidRPr="00304485">
              <w:rPr>
                <w:rFonts w:ascii="Times New Roman" w:hAnsi="Times New Roman"/>
                <w:bCs/>
                <w:color w:val="0D0D0D"/>
                <w:sz w:val="24"/>
                <w:szCs w:val="24"/>
              </w:rPr>
              <w:t>абилитации</w:t>
            </w:r>
            <w:proofErr w:type="spellEnd"/>
            <w:r w:rsidR="00304485" w:rsidRPr="00304485">
              <w:rPr>
                <w:rFonts w:ascii="Times New Roman" w:hAnsi="Times New Roman"/>
                <w:bCs/>
                <w:color w:val="0D0D0D"/>
                <w:sz w:val="24"/>
                <w:szCs w:val="24"/>
              </w:rPr>
              <w:t xml:space="preserve"> </w:t>
            </w:r>
            <w:r w:rsidR="00304485" w:rsidRPr="00304485">
              <w:rPr>
                <w:rFonts w:ascii="Times New Roman" w:hAnsi="Times New Roman"/>
                <w:bCs/>
                <w:color w:val="0D0D0D"/>
                <w:sz w:val="24"/>
                <w:szCs w:val="24"/>
              </w:rPr>
              <w:lastRenderedPageBreak/>
              <w:t>инвалидов»</w:t>
            </w:r>
            <w:r w:rsidR="00304485">
              <w:rPr>
                <w:rFonts w:ascii="Times New Roman" w:hAnsi="Times New Roman" w:cs="Times New Roman"/>
                <w:sz w:val="24"/>
                <w:szCs w:val="24"/>
              </w:rPr>
              <w:t xml:space="preserve">назначена </w:t>
            </w:r>
            <w:proofErr w:type="spellStart"/>
            <w:r w:rsidR="00304485">
              <w:rPr>
                <w:rFonts w:ascii="Times New Roman" w:hAnsi="Times New Roman" w:cs="Times New Roman"/>
                <w:sz w:val="24"/>
                <w:szCs w:val="24"/>
              </w:rPr>
              <w:t>Новрузова</w:t>
            </w:r>
            <w:proofErr w:type="spellEnd"/>
            <w:r w:rsidR="00304485">
              <w:rPr>
                <w:rFonts w:ascii="Times New Roman" w:hAnsi="Times New Roman" w:cs="Times New Roman"/>
                <w:sz w:val="24"/>
                <w:szCs w:val="24"/>
              </w:rPr>
              <w:t xml:space="preserve"> С.В. (приказ от 01.06.2017 г. № 188/1)</w:t>
            </w:r>
          </w:p>
          <w:p w:rsidR="009F169B" w:rsidRDefault="009F169B">
            <w:pPr>
              <w:jc w:val="center"/>
              <w:rPr>
                <w:rFonts w:ascii="Times New Roman" w:hAnsi="Times New Roman" w:cs="Times New Roman"/>
                <w:sz w:val="24"/>
                <w:szCs w:val="24"/>
              </w:rPr>
            </w:pPr>
          </w:p>
        </w:tc>
      </w:tr>
      <w:tr w:rsidR="009F169B" w:rsidTr="00C774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Назначить ответственного по контролю за исполнением ИПРА, направлять персонифицированный отчет о выполнении ИПРА по каждому проживающему. Информация об исполнении ИПРА должна направляться в ФКУ "ГБ МСЭ по Костромской области" Минтруда России в течение пяти дней с даты исполнения мероприятий, предусмотренных ИПРА инвалида, но не позднее одного месяца до окончания срока действия ИПРА инвалида.</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F3453C" w:rsidP="004308DD">
            <w:pPr>
              <w:rPr>
                <w:rFonts w:ascii="Times New Roman" w:hAnsi="Times New Roman" w:cs="Times New Roman"/>
                <w:sz w:val="24"/>
                <w:szCs w:val="24"/>
              </w:rPr>
            </w:pPr>
            <w:r w:rsidRPr="00F3453C">
              <w:rPr>
                <w:rFonts w:ascii="Times New Roman" w:hAnsi="Times New Roman" w:cs="Times New Roman"/>
                <w:sz w:val="24"/>
                <w:szCs w:val="24"/>
              </w:rPr>
              <w:t>О</w:t>
            </w:r>
            <w:r>
              <w:rPr>
                <w:rFonts w:ascii="Times New Roman" w:hAnsi="Times New Roman" w:cs="Times New Roman"/>
                <w:sz w:val="24"/>
                <w:szCs w:val="24"/>
              </w:rPr>
              <w:t>тветственным по контро</w:t>
            </w:r>
            <w:r w:rsidR="00304485">
              <w:rPr>
                <w:rFonts w:ascii="Times New Roman" w:hAnsi="Times New Roman" w:cs="Times New Roman"/>
                <w:sz w:val="24"/>
                <w:szCs w:val="24"/>
              </w:rPr>
              <w:t>лю за исполнением ИПРА назначены</w:t>
            </w:r>
            <w:r w:rsidR="0033714A">
              <w:rPr>
                <w:rFonts w:ascii="Times New Roman" w:hAnsi="Times New Roman" w:cs="Times New Roman"/>
                <w:sz w:val="24"/>
                <w:szCs w:val="24"/>
              </w:rPr>
              <w:t xml:space="preserve"> врачи учреждения Виноградова М.А., </w:t>
            </w:r>
            <w:proofErr w:type="spellStart"/>
            <w:r w:rsidR="0033714A">
              <w:rPr>
                <w:rFonts w:ascii="Times New Roman" w:hAnsi="Times New Roman" w:cs="Times New Roman"/>
                <w:sz w:val="24"/>
                <w:szCs w:val="24"/>
              </w:rPr>
              <w:t>Кузихина</w:t>
            </w:r>
            <w:proofErr w:type="spellEnd"/>
            <w:r w:rsidR="0033714A">
              <w:rPr>
                <w:rFonts w:ascii="Times New Roman" w:hAnsi="Times New Roman" w:cs="Times New Roman"/>
                <w:sz w:val="24"/>
                <w:szCs w:val="24"/>
              </w:rPr>
              <w:t xml:space="preserve"> А.Д</w:t>
            </w:r>
            <w:r w:rsidR="00304485">
              <w:rPr>
                <w:rFonts w:ascii="Times New Roman" w:hAnsi="Times New Roman" w:cs="Times New Roman"/>
                <w:sz w:val="24"/>
                <w:szCs w:val="24"/>
              </w:rPr>
              <w:t>. (приказ от 09.01.2019 г. № 69</w:t>
            </w:r>
            <w:r>
              <w:rPr>
                <w:rFonts w:ascii="Times New Roman" w:hAnsi="Times New Roman" w:cs="Times New Roman"/>
                <w:sz w:val="24"/>
                <w:szCs w:val="24"/>
              </w:rPr>
              <w:t>/1)</w:t>
            </w:r>
          </w:p>
        </w:tc>
      </w:tr>
      <w:tr w:rsidR="009F169B" w:rsidTr="001E5C36">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Всем проживающим (4 чел), не имеющим группу инвалидности, и ИПРА (1 чел) в ближайшее время оформить "Направление на медико-социальную экспертизу медицинской организацией) с проведением необходимых обследований.</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33714A" w:rsidP="004308DD">
            <w:pPr>
              <w:rPr>
                <w:rFonts w:ascii="Times New Roman" w:hAnsi="Times New Roman" w:cs="Times New Roman"/>
                <w:sz w:val="24"/>
                <w:szCs w:val="24"/>
              </w:rPr>
            </w:pPr>
            <w:r>
              <w:rPr>
                <w:rFonts w:ascii="Times New Roman" w:hAnsi="Times New Roman" w:cs="Times New Roman"/>
                <w:sz w:val="24"/>
                <w:szCs w:val="24"/>
              </w:rPr>
              <w:t>На всех проживающих, не имеющих группы инвалидности (вновь поступившие граждане) и ИПРА (1 чел, поступила с ИПРА старой формы) документы направлены на медико-социальную экспертизу</w:t>
            </w:r>
          </w:p>
        </w:tc>
      </w:tr>
      <w:tr w:rsidR="009F169B" w:rsidTr="00C37A6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Своевременно оформлять  направления на МСЭ (форма № 088/у) при изменении состояния здоровья проживающего.</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33714A" w:rsidP="004308DD">
            <w:pPr>
              <w:rPr>
                <w:rFonts w:ascii="Times New Roman" w:hAnsi="Times New Roman" w:cs="Times New Roman"/>
                <w:sz w:val="24"/>
                <w:szCs w:val="24"/>
              </w:rPr>
            </w:pPr>
            <w:r>
              <w:rPr>
                <w:rFonts w:ascii="Times New Roman" w:hAnsi="Times New Roman" w:cs="Times New Roman"/>
                <w:sz w:val="24"/>
                <w:szCs w:val="24"/>
              </w:rPr>
              <w:t>Данная работа осуществляется на постоянной основе</w:t>
            </w:r>
          </w:p>
        </w:tc>
      </w:tr>
      <w:tr w:rsidR="009F169B" w:rsidTr="005E4C4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Соблюдение сроков обращения в региональное отделение ФСС для обеспечения проживающих ТСР.</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33714A" w:rsidP="004308DD">
            <w:pPr>
              <w:rPr>
                <w:rFonts w:ascii="Times New Roman" w:hAnsi="Times New Roman" w:cs="Times New Roman"/>
                <w:sz w:val="24"/>
                <w:szCs w:val="24"/>
              </w:rPr>
            </w:pPr>
            <w:r>
              <w:rPr>
                <w:rFonts w:ascii="Times New Roman" w:hAnsi="Times New Roman" w:cs="Times New Roman"/>
                <w:sz w:val="24"/>
                <w:szCs w:val="24"/>
              </w:rPr>
              <w:t>Обращения в региональное отделение ФСС для обеспечения проживающих ТСР направляются своевременно, согласно сроков, указанных в ИПРА</w:t>
            </w:r>
          </w:p>
        </w:tc>
      </w:tr>
      <w:tr w:rsidR="009F169B" w:rsidTr="00CD299B">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 xml:space="preserve">Проводить актуализацию ИПР в соответствии с утвержденным графиком, при этом обратить внимание на обязательное обследование для подтверждения степени выраженности функциональных нарушений при наличии сопутствующей патологии, для определения </w:t>
            </w:r>
            <w:proofErr w:type="spellStart"/>
            <w:r>
              <w:rPr>
                <w:rFonts w:ascii="Times New Roman" w:hAnsi="Times New Roman" w:cs="Times New Roman"/>
                <w:sz w:val="24"/>
                <w:szCs w:val="24"/>
              </w:rPr>
              <w:t>поллного</w:t>
            </w:r>
            <w:proofErr w:type="spellEnd"/>
            <w:r>
              <w:rPr>
                <w:rFonts w:ascii="Times New Roman" w:hAnsi="Times New Roman" w:cs="Times New Roman"/>
                <w:sz w:val="24"/>
                <w:szCs w:val="24"/>
              </w:rPr>
              <w:t xml:space="preserve"> пакета необходимых ТСР.</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33714A" w:rsidP="004308DD">
            <w:pPr>
              <w:rPr>
                <w:rFonts w:ascii="Times New Roman" w:hAnsi="Times New Roman" w:cs="Times New Roman"/>
                <w:sz w:val="24"/>
                <w:szCs w:val="24"/>
              </w:rPr>
            </w:pPr>
            <w:r>
              <w:rPr>
                <w:rFonts w:ascii="Times New Roman" w:hAnsi="Times New Roman" w:cs="Times New Roman"/>
                <w:sz w:val="24"/>
                <w:szCs w:val="24"/>
              </w:rPr>
              <w:t>Актуализация ИПР осуществляется в соответствии с графиком</w:t>
            </w:r>
            <w:r w:rsidR="00B72D1D">
              <w:rPr>
                <w:rFonts w:ascii="Times New Roman" w:hAnsi="Times New Roman" w:cs="Times New Roman"/>
                <w:sz w:val="24"/>
                <w:szCs w:val="24"/>
              </w:rPr>
              <w:t xml:space="preserve">, утвержденным департаментом по труду и социальной защите населения Костромской области и согласованным с главным бюро </w:t>
            </w:r>
            <w:proofErr w:type="spellStart"/>
            <w:r w:rsidR="00B72D1D">
              <w:rPr>
                <w:rFonts w:ascii="Times New Roman" w:hAnsi="Times New Roman" w:cs="Times New Roman"/>
                <w:sz w:val="24"/>
                <w:szCs w:val="24"/>
              </w:rPr>
              <w:t>медико</w:t>
            </w:r>
            <w:proofErr w:type="spellEnd"/>
            <w:r w:rsidR="00B72D1D">
              <w:rPr>
                <w:rFonts w:ascii="Times New Roman" w:hAnsi="Times New Roman" w:cs="Times New Roman"/>
                <w:sz w:val="24"/>
                <w:szCs w:val="24"/>
              </w:rPr>
              <w:t xml:space="preserve"> - социальной эксп</w:t>
            </w:r>
            <w:r w:rsidR="00CE2DAB">
              <w:rPr>
                <w:rFonts w:ascii="Times New Roman" w:hAnsi="Times New Roman" w:cs="Times New Roman"/>
                <w:sz w:val="24"/>
                <w:szCs w:val="24"/>
              </w:rPr>
              <w:t>ертизы К</w:t>
            </w:r>
            <w:r w:rsidR="00B72D1D">
              <w:rPr>
                <w:rFonts w:ascii="Times New Roman" w:hAnsi="Times New Roman" w:cs="Times New Roman"/>
                <w:sz w:val="24"/>
                <w:szCs w:val="24"/>
              </w:rPr>
              <w:t>остромской области</w:t>
            </w:r>
          </w:p>
        </w:tc>
      </w:tr>
      <w:tr w:rsidR="009F169B" w:rsidTr="00F52D4D">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9F169B">
            <w:pPr>
              <w:jc w:val="center"/>
              <w:rPr>
                <w:rFonts w:ascii="Times New Roman" w:hAnsi="Times New Roman" w:cs="Times New Roman"/>
                <w:sz w:val="24"/>
                <w:szCs w:val="24"/>
              </w:rPr>
            </w:pPr>
            <w:r>
              <w:rPr>
                <w:rFonts w:ascii="Times New Roman" w:hAnsi="Times New Roman" w:cs="Times New Roman"/>
                <w:sz w:val="24"/>
                <w:szCs w:val="24"/>
              </w:rPr>
              <w:t>7</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rsidP="00A64F86">
            <w:pPr>
              <w:rPr>
                <w:rFonts w:ascii="Times New Roman" w:hAnsi="Times New Roman" w:cs="Times New Roman"/>
                <w:sz w:val="24"/>
                <w:szCs w:val="24"/>
              </w:rPr>
            </w:pPr>
            <w:r>
              <w:rPr>
                <w:rFonts w:ascii="Times New Roman" w:hAnsi="Times New Roman" w:cs="Times New Roman"/>
                <w:sz w:val="24"/>
                <w:szCs w:val="24"/>
              </w:rPr>
              <w:t>Состав врачебной комиссии привести в соответствие с требованиями Приказа Министерства здравоохранения и социального развития РФ от 5 мая 2012 г. № 502н "Об утверждении порядка создания и деятельности врачебной комиссии медицинской организации"</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69B" w:rsidRDefault="009F169B">
            <w:pPr>
              <w:jc w:val="center"/>
              <w:rPr>
                <w:rFonts w:ascii="Times New Roman" w:hAnsi="Times New Roman" w:cs="Times New Roman"/>
                <w:sz w:val="24"/>
                <w:szCs w:val="24"/>
              </w:rPr>
            </w:pPr>
          </w:p>
        </w:tc>
        <w:tc>
          <w:tcPr>
            <w:tcW w:w="6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69B" w:rsidRDefault="00B72D1D" w:rsidP="004308DD">
            <w:pPr>
              <w:rPr>
                <w:rFonts w:ascii="Times New Roman" w:hAnsi="Times New Roman" w:cs="Times New Roman"/>
                <w:sz w:val="24"/>
                <w:szCs w:val="24"/>
              </w:rPr>
            </w:pPr>
            <w:r>
              <w:rPr>
                <w:rFonts w:ascii="Times New Roman" w:hAnsi="Times New Roman" w:cs="Times New Roman"/>
                <w:sz w:val="24"/>
                <w:szCs w:val="24"/>
              </w:rPr>
              <w:t xml:space="preserve">Состав врачебной комиссии приведен в соответствие с требованиями Приказа Министерства здравоохранения и социального развития РФ от 5 мая 2012 г. № 502н "Об утверждении порядка создания и деятельности врачебной комиссии медицинской организации" </w:t>
            </w:r>
          </w:p>
        </w:tc>
      </w:tr>
    </w:tbl>
    <w:p w:rsidR="00D21F15" w:rsidRDefault="00D21F15" w:rsidP="00D21F15">
      <w:pPr>
        <w:jc w:val="center"/>
        <w:rPr>
          <w:rFonts w:ascii="Times New Roman" w:hAnsi="Times New Roman" w:cs="Times New Roman"/>
        </w:rPr>
      </w:pPr>
    </w:p>
    <w:sectPr w:rsidR="00D21F15" w:rsidSect="00593183">
      <w:pgSz w:w="16838" w:h="11906" w:orient="landscape"/>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D21F15"/>
    <w:rsid w:val="000041ED"/>
    <w:rsid w:val="00012BB4"/>
    <w:rsid w:val="000428DC"/>
    <w:rsid w:val="000B4352"/>
    <w:rsid w:val="000D7149"/>
    <w:rsid w:val="00122037"/>
    <w:rsid w:val="00135C89"/>
    <w:rsid w:val="00145DC5"/>
    <w:rsid w:val="00165699"/>
    <w:rsid w:val="001F4C7B"/>
    <w:rsid w:val="00207FE4"/>
    <w:rsid w:val="00216CFA"/>
    <w:rsid w:val="0026736B"/>
    <w:rsid w:val="00294CC7"/>
    <w:rsid w:val="00304485"/>
    <w:rsid w:val="0033714A"/>
    <w:rsid w:val="00344EC2"/>
    <w:rsid w:val="00345343"/>
    <w:rsid w:val="003A465F"/>
    <w:rsid w:val="003D08C7"/>
    <w:rsid w:val="003E59DF"/>
    <w:rsid w:val="0042177D"/>
    <w:rsid w:val="004308DD"/>
    <w:rsid w:val="0045592A"/>
    <w:rsid w:val="00473D20"/>
    <w:rsid w:val="004925C3"/>
    <w:rsid w:val="004955FF"/>
    <w:rsid w:val="004973CC"/>
    <w:rsid w:val="004B01AD"/>
    <w:rsid w:val="004D7CB2"/>
    <w:rsid w:val="00504065"/>
    <w:rsid w:val="0052087F"/>
    <w:rsid w:val="005625CC"/>
    <w:rsid w:val="0057770E"/>
    <w:rsid w:val="00586D41"/>
    <w:rsid w:val="00593183"/>
    <w:rsid w:val="005D02A1"/>
    <w:rsid w:val="005D2366"/>
    <w:rsid w:val="005D6033"/>
    <w:rsid w:val="005F0B36"/>
    <w:rsid w:val="00614A5A"/>
    <w:rsid w:val="006227F8"/>
    <w:rsid w:val="00626BE0"/>
    <w:rsid w:val="006C1DA7"/>
    <w:rsid w:val="00736ED6"/>
    <w:rsid w:val="0076515B"/>
    <w:rsid w:val="00790E3C"/>
    <w:rsid w:val="007B309D"/>
    <w:rsid w:val="007E0C24"/>
    <w:rsid w:val="007F2633"/>
    <w:rsid w:val="008063AE"/>
    <w:rsid w:val="008A7EB8"/>
    <w:rsid w:val="008B254D"/>
    <w:rsid w:val="008D1CE1"/>
    <w:rsid w:val="009212F5"/>
    <w:rsid w:val="0092200D"/>
    <w:rsid w:val="009523A6"/>
    <w:rsid w:val="009A0172"/>
    <w:rsid w:val="009E35B6"/>
    <w:rsid w:val="009F169B"/>
    <w:rsid w:val="00A067BC"/>
    <w:rsid w:val="00A402C4"/>
    <w:rsid w:val="00A55AD2"/>
    <w:rsid w:val="00A64F86"/>
    <w:rsid w:val="00A94747"/>
    <w:rsid w:val="00AA67F4"/>
    <w:rsid w:val="00AB2058"/>
    <w:rsid w:val="00B2279D"/>
    <w:rsid w:val="00B47E3F"/>
    <w:rsid w:val="00B72D1D"/>
    <w:rsid w:val="00BA7CA1"/>
    <w:rsid w:val="00BC771A"/>
    <w:rsid w:val="00C2046C"/>
    <w:rsid w:val="00C209BF"/>
    <w:rsid w:val="00C43D1E"/>
    <w:rsid w:val="00C50EDC"/>
    <w:rsid w:val="00C6133C"/>
    <w:rsid w:val="00C739BD"/>
    <w:rsid w:val="00C84867"/>
    <w:rsid w:val="00CB1B8C"/>
    <w:rsid w:val="00CC68B1"/>
    <w:rsid w:val="00CE2DAB"/>
    <w:rsid w:val="00D008DA"/>
    <w:rsid w:val="00D03452"/>
    <w:rsid w:val="00D20C49"/>
    <w:rsid w:val="00D21F15"/>
    <w:rsid w:val="00D74BD7"/>
    <w:rsid w:val="00D94035"/>
    <w:rsid w:val="00DC75FA"/>
    <w:rsid w:val="00DD4BEE"/>
    <w:rsid w:val="00E21B2B"/>
    <w:rsid w:val="00E22C8B"/>
    <w:rsid w:val="00E2598E"/>
    <w:rsid w:val="00E83584"/>
    <w:rsid w:val="00E86A15"/>
    <w:rsid w:val="00ED2963"/>
    <w:rsid w:val="00EF13E6"/>
    <w:rsid w:val="00F3453C"/>
    <w:rsid w:val="00F50D97"/>
    <w:rsid w:val="00F51460"/>
    <w:rsid w:val="00F64457"/>
    <w:rsid w:val="00F67D7C"/>
    <w:rsid w:val="00F77439"/>
    <w:rsid w:val="00F82AF3"/>
    <w:rsid w:val="00FC476D"/>
    <w:rsid w:val="00FE0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5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9</Pages>
  <Words>3020</Words>
  <Characters>17218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Razumova</cp:lastModifiedBy>
  <cp:revision>33</cp:revision>
  <cp:lastPrinted>2019-05-27T11:03:00Z</cp:lastPrinted>
  <dcterms:created xsi:type="dcterms:W3CDTF">2019-04-10T10:27:00Z</dcterms:created>
  <dcterms:modified xsi:type="dcterms:W3CDTF">2019-05-27T11:05:00Z</dcterms:modified>
</cp:coreProperties>
</file>