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21" w:rsidRDefault="00524321" w:rsidP="00524321">
      <w:pPr>
        <w:pStyle w:val="ConsPlusTitlePage"/>
      </w:pPr>
    </w:p>
    <w:p w:rsidR="00524321" w:rsidRDefault="00524321" w:rsidP="0052432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СОЦИАЛЬНОЙ ЗАЩИТЫ НАСЕЛЕНИЯ,</w:t>
      </w: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ОПЕКИ И ПОПЕЧИТЕЛЬСТВА КОСТРОМСКОЙ ОБЛАСТИ</w:t>
      </w: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</w:t>
      </w: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7 августа 2014 г. N 448/а</w:t>
      </w: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РАЗМЕРА ПЛАТЫ ЗА ПРЕДОСТАВЛЕНИЕ СОЦИАЛЬНЫХ</w:t>
      </w: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 В ОРГАНИЗАЦИЯХ СОЦИАЛЬНОГО ОБСЛУЖИВАНИЯ, НАХОДЯЩИХСЯ</w:t>
      </w: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ВЕДЕНИИ КОСТРОМСКОЙ ОБЛАСТИ, И ПОРЯДКА ЕЕ ВЗИМАНИЯ</w:t>
      </w:r>
    </w:p>
    <w:p w:rsidR="00524321" w:rsidRDefault="00524321" w:rsidP="00524321">
      <w:pPr>
        <w:pStyle w:val="ConsPlusNormal"/>
        <w:jc w:val="center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изменяющих документов</w:t>
      </w:r>
    </w:p>
    <w:p w:rsidR="00524321" w:rsidRDefault="00524321" w:rsidP="0052432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ред. приказов департамента по труду и социальной защите населения</w:t>
      </w:r>
    </w:p>
    <w:p w:rsidR="00524321" w:rsidRDefault="00524321" w:rsidP="0052432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Костромской области от 11.07.2016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N 494</w:t>
        </w:r>
      </w:hyperlink>
      <w:r>
        <w:rPr>
          <w:rFonts w:ascii="Times New Roman" w:hAnsi="Times New Roman" w:cs="Times New Roman"/>
        </w:rPr>
        <w:t xml:space="preserve">, от 14.10.2016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N 717</w:t>
        </w:r>
      </w:hyperlink>
      <w:r>
        <w:rPr>
          <w:rFonts w:ascii="Times New Roman" w:hAnsi="Times New Roman" w:cs="Times New Roman"/>
        </w:rPr>
        <w:t>)</w:t>
      </w:r>
    </w:p>
    <w:p w:rsidR="00524321" w:rsidRDefault="00524321" w:rsidP="00524321">
      <w:pPr>
        <w:pStyle w:val="ConsPlusNormal"/>
        <w:jc w:val="center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реализации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пункта 14 статьи 8</w:t>
        </w:r>
      </w:hyperlink>
      <w:r>
        <w:rPr>
          <w:rFonts w:ascii="Times New Roman" w:hAnsi="Times New Roman" w:cs="Times New Roman"/>
        </w:rPr>
        <w:t xml:space="preserve">,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статьи 32</w:t>
        </w:r>
      </w:hyperlink>
      <w:r>
        <w:rPr>
          <w:rFonts w:ascii="Times New Roman" w:hAnsi="Times New Roman" w:cs="Times New Roman"/>
        </w:rPr>
        <w:t xml:space="preserve"> Федерального закона от 28 декабря 2013 года N 442-ФЗ "Об основах социального обслуживания граждан в Российской Федерации" приказываю: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Установить: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размер ежемесячной платы за предоставление социальных услуг, входящих в перечень социальных услуг, предоставляемых поставщиками социальных услуг по видам социальных услуг и формам социального обслуживания, утвержденный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>
        <w:rPr>
          <w:rFonts w:ascii="Times New Roman" w:hAnsi="Times New Roman" w:cs="Times New Roman"/>
        </w:rPr>
        <w:t xml:space="preserve"> Костромской области, определяется на основе тарифов на социальные услуги, рассчитанных на основании </w:t>
      </w:r>
      <w:proofErr w:type="spellStart"/>
      <w:r>
        <w:rPr>
          <w:rFonts w:ascii="Times New Roman" w:hAnsi="Times New Roman" w:cs="Times New Roman"/>
        </w:rPr>
        <w:t>подушевых</w:t>
      </w:r>
      <w:proofErr w:type="spellEnd"/>
      <w:r>
        <w:rPr>
          <w:rFonts w:ascii="Times New Roman" w:hAnsi="Times New Roman" w:cs="Times New Roman"/>
        </w:rPr>
        <w:t xml:space="preserve"> нормативов финансирования социальных услуг, и не может превышать: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оказании социальных услуг в форме социального обслуживания на дому и в </w:t>
      </w:r>
      <w:proofErr w:type="spellStart"/>
      <w:r>
        <w:rPr>
          <w:rFonts w:ascii="Times New Roman" w:hAnsi="Times New Roman" w:cs="Times New Roman"/>
        </w:rPr>
        <w:t>полустационарной</w:t>
      </w:r>
      <w:proofErr w:type="spellEnd"/>
      <w:r>
        <w:rPr>
          <w:rFonts w:ascii="Times New Roman" w:hAnsi="Times New Roman" w:cs="Times New Roman"/>
        </w:rPr>
        <w:t xml:space="preserve"> форме социального обслуживания - пятидесяти процентов разницы между величиной среднедушевого дохода получателя социальной услуги, рассчитанного в соответствии с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Порядком</w:t>
        </w:r>
      </w:hyperlink>
      <w:r>
        <w:rPr>
          <w:rFonts w:ascii="Times New Roman" w:hAnsi="Times New Roman" w:cs="Times New Roman"/>
        </w:rPr>
        <w:t xml:space="preserve"> определения среднедушевого дохода для предоставления социальных услуг бесплатно, установленного Правительством Российской Федерации (далее - Порядок, установленный Правительством Российской Федерации), и предельной величиной среднедушевого дохода для предоставления социальных услуг бесплатно, установленной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>
        <w:rPr>
          <w:rFonts w:ascii="Times New Roman" w:hAnsi="Times New Roman" w:cs="Times New Roman"/>
        </w:rPr>
        <w:t xml:space="preserve"> Костромской области;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оказании социальных услуг в стационарной форме социального обслуживания - семидесяти пяти процентов среднедушевого дохода получателя социальных услуг, рассчитанного в соответствии с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Порядком</w:t>
        </w:r>
      </w:hyperlink>
      <w:r>
        <w:rPr>
          <w:rFonts w:ascii="Times New Roman" w:hAnsi="Times New Roman" w:cs="Times New Roman"/>
        </w:rPr>
        <w:t>, установленным Правительством Российской Федерации;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размер платы за предоставление дополнительных социальных услуг определяется на основе тарифов на дополнительные социальные услуги, независимо от величины среднедушевого дохода получателя социальных услуг.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Утвердить прилагаемый </w:t>
      </w:r>
      <w:hyperlink r:id="rId12" w:anchor="P47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Порядок</w:t>
        </w:r>
      </w:hyperlink>
      <w:r>
        <w:rPr>
          <w:rFonts w:ascii="Times New Roman" w:hAnsi="Times New Roman" w:cs="Times New Roman"/>
        </w:rPr>
        <w:t xml:space="preserve"> взимания платы за предоставление социальных услуг в организациях социального обслуживания, находящихся в ведении Костромской области.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Признать утратившим силу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приказ</w:t>
        </w:r>
      </w:hyperlink>
      <w:r>
        <w:rPr>
          <w:rFonts w:ascii="Times New Roman" w:hAnsi="Times New Roman" w:cs="Times New Roman"/>
        </w:rPr>
        <w:t xml:space="preserve"> департамента социальной защиты населения, опеки и попечительства Костромской области от 23 декабря 2011 года N 707 "О порядке определения платы за социальные услуги, входящие в Перечень гарантированных государством социальных услуг, предоставляемых гражданам пожилого возраста и инвалидам областными государственными учреждениями социального обслуживания Костромской области".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Контроль за исполнением настоящего приказа возложить на первого заместителя директора департамента Соколову М.Л.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(п. 4 в ред.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приказа</w:t>
        </w:r>
      </w:hyperlink>
      <w:r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11.07.2016 N 494)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Настоящий приказ вступает в силу с 1 января 2015 года и подлежит официальному опубликованию.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департамента</w:t>
      </w: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социальной защиты населения,</w:t>
      </w: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опеки и попечительства</w:t>
      </w: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Костромской области</w:t>
      </w: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Е.А.ИВАНОВА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</w:t>
      </w: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департамента</w:t>
      </w: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социальной защиты населения,</w:t>
      </w: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опеки и попечительства</w:t>
      </w: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Костромской области</w:t>
      </w:r>
    </w:p>
    <w:p w:rsidR="00524321" w:rsidRDefault="00524321" w:rsidP="005243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7 августа 2014 г. N 448/а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  <w:bookmarkStart w:id="0" w:name="P47"/>
      <w:bookmarkEnd w:id="0"/>
      <w:r>
        <w:rPr>
          <w:rFonts w:ascii="Times New Roman" w:hAnsi="Times New Roman" w:cs="Times New Roman"/>
        </w:rPr>
        <w:t>ПОРЯДОК</w:t>
      </w: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взимания платы за предоставление социальных</w:t>
      </w: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 в организациях социального обслуживания,</w:t>
      </w:r>
    </w:p>
    <w:p w:rsidR="00524321" w:rsidRDefault="00524321" w:rsidP="005243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находящихся в ведении Костромской области</w:t>
      </w:r>
    </w:p>
    <w:p w:rsidR="00524321" w:rsidRDefault="00524321" w:rsidP="00524321">
      <w:pPr>
        <w:pStyle w:val="ConsPlusNormal"/>
        <w:jc w:val="center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изменяющих документов</w:t>
      </w:r>
    </w:p>
    <w:p w:rsidR="00524321" w:rsidRDefault="00524321" w:rsidP="0052432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ред. приказов департамента по труду и социальной защите населения</w:t>
      </w:r>
    </w:p>
    <w:p w:rsidR="00524321" w:rsidRDefault="00524321" w:rsidP="0052432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Костромской области от 11.07.2016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N 494</w:t>
        </w:r>
      </w:hyperlink>
      <w:r>
        <w:rPr>
          <w:rFonts w:ascii="Times New Roman" w:hAnsi="Times New Roman" w:cs="Times New Roman"/>
        </w:rPr>
        <w:t xml:space="preserve">, от 14.10.2016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N 717</w:t>
        </w:r>
      </w:hyperlink>
      <w:r>
        <w:rPr>
          <w:rFonts w:ascii="Times New Roman" w:hAnsi="Times New Roman" w:cs="Times New Roman"/>
        </w:rPr>
        <w:t>)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Настоящий Порядок взимания платы за предоставление социальных услуг в организациях социального обслуживания, находящихся в ведении Костромской области, разработан в соответствии с 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пунктом 14 статьи 8</w:t>
        </w:r>
      </w:hyperlink>
      <w:r>
        <w:rPr>
          <w:rFonts w:ascii="Times New Roman" w:hAnsi="Times New Roman" w:cs="Times New Roman"/>
        </w:rPr>
        <w:t xml:space="preserve">, </w:t>
      </w:r>
      <w:hyperlink r:id="rId18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статьей 32</w:t>
        </w:r>
      </w:hyperlink>
      <w:r>
        <w:rPr>
          <w:rFonts w:ascii="Times New Roman" w:hAnsi="Times New Roman" w:cs="Times New Roman"/>
        </w:rPr>
        <w:t xml:space="preserve"> Федерального закона от 28 декабря 2013 года N 442-ФЗ "Об основах социального обслуживания граждан в Российской Федерации" (далее - Федеральный закон) и устанавливает механизм взимания платы за предоставление социальных услуг в организациях социального обслуживания, находящихся в ведении Костромской области (далее - Поставщик).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Плата за предоставление социальных услуг производится на основании договора о предоставлении социальных услуг, заключаемого между Поставщиком и получателем социальных услуг или его законным представителем.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Плата Поставщику за предоставление социальных услуг, оказываемых получателям социальных услуг в форме социального обслуживания на дому, </w:t>
      </w:r>
      <w:proofErr w:type="spellStart"/>
      <w:r>
        <w:rPr>
          <w:rFonts w:ascii="Times New Roman" w:hAnsi="Times New Roman" w:cs="Times New Roman"/>
        </w:rPr>
        <w:t>полустационарной</w:t>
      </w:r>
      <w:proofErr w:type="spellEnd"/>
      <w:r>
        <w:rPr>
          <w:rFonts w:ascii="Times New Roman" w:hAnsi="Times New Roman" w:cs="Times New Roman"/>
        </w:rPr>
        <w:t xml:space="preserve"> форме социального обслуживания, производится получателем социальных услуг либо его законным представителем наличными денежными средствами через кассу Поставщика либо через работника поставщика, уполномоченного на прием наличных денежных средств, с применением бланков строгой отчетности.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Оплата социальных услуг, оказываемых в форме социального обслуживания на дому, </w:t>
      </w:r>
      <w:proofErr w:type="spellStart"/>
      <w:r>
        <w:rPr>
          <w:rFonts w:ascii="Times New Roman" w:hAnsi="Times New Roman" w:cs="Times New Roman"/>
        </w:rPr>
        <w:t>полустационарной</w:t>
      </w:r>
      <w:proofErr w:type="spellEnd"/>
      <w:r>
        <w:rPr>
          <w:rFonts w:ascii="Times New Roman" w:hAnsi="Times New Roman" w:cs="Times New Roman"/>
        </w:rPr>
        <w:t xml:space="preserve"> форме социального обслуживания, производится: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предоставлении социальных услуг менее 1 месяца - не позднее дня окончания предоставления таких услуг;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предоставлении социальных услуг более 1 месяца - ежемесячно, в срок, предусмотренный договором о предоставлении социальных услуг.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Плата Поставщику за предоставление социальных услуг, оказываемых получателям социальных услуг в стационарной форме социального обслуживания, производится получателем социальных услуг либо его законным представителем: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наличными денежными средствами через кассу поставщика либо через работника поставщика, уполномоченного на прием наличных денежных средств, ежемесячно, в срок, предусмотренный договором о предоставлении социальных услуг;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безналичным перечислением денежных средств на расчетный счет поставщика органом, осуществляющим пенсионное обеспечение получателя социальных услуг, ежемесячно за текущий месяц, на основании заявления, поданного в указанный орган получателем социальных услуг, либо его законным представителем.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Денежные средства, поступающие в качестве платы за предоставление социальных услуг в форме социального обслуживания на дому, </w:t>
      </w:r>
      <w:proofErr w:type="spellStart"/>
      <w:r>
        <w:rPr>
          <w:rFonts w:ascii="Times New Roman" w:hAnsi="Times New Roman" w:cs="Times New Roman"/>
        </w:rPr>
        <w:t>полустационарной</w:t>
      </w:r>
      <w:proofErr w:type="spellEnd"/>
      <w:r>
        <w:rPr>
          <w:rFonts w:ascii="Times New Roman" w:hAnsi="Times New Roman" w:cs="Times New Roman"/>
        </w:rPr>
        <w:t xml:space="preserve"> и стационарной формах </w:t>
      </w:r>
      <w:r>
        <w:rPr>
          <w:rFonts w:ascii="Times New Roman" w:hAnsi="Times New Roman" w:cs="Times New Roman"/>
        </w:rPr>
        <w:lastRenderedPageBreak/>
        <w:t>социального обслуживания, зачисляются на счета Поставщиков и расходуются в соответствии с законодательством Российской Федерации и законодательством Костромской области.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На основании письменного заявления получателя социальных услуг об отказе от социальных услуг, предоставляемых на условиях частичной или полной оплаты, ему в течение 30 календарных дней со дня поступления указанного заявления возвращается плата за </w:t>
      </w:r>
      <w:proofErr w:type="spellStart"/>
      <w:r>
        <w:rPr>
          <w:rFonts w:ascii="Times New Roman" w:hAnsi="Times New Roman" w:cs="Times New Roman"/>
        </w:rPr>
        <w:t>непредоставленные</w:t>
      </w:r>
      <w:proofErr w:type="spellEnd"/>
      <w:r>
        <w:rPr>
          <w:rFonts w:ascii="Times New Roman" w:hAnsi="Times New Roman" w:cs="Times New Roman"/>
        </w:rPr>
        <w:t xml:space="preserve"> социальные услуги.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Размер платы за предоставление социальных услуг подлежит пересмотру в случаях изменения: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8"/>
      <w:bookmarkEnd w:id="1"/>
      <w:r>
        <w:rPr>
          <w:rFonts w:ascii="Times New Roman" w:hAnsi="Times New Roman" w:cs="Times New Roman"/>
        </w:rPr>
        <w:t>тарифов на социальные услуги;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9"/>
      <w:bookmarkEnd w:id="2"/>
      <w:r>
        <w:rPr>
          <w:rFonts w:ascii="Times New Roman" w:hAnsi="Times New Roman" w:cs="Times New Roman"/>
        </w:rPr>
        <w:t>величины прожиточного минимума, установленного в Костромской области для основных социально-демографических групп населения;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0"/>
      <w:bookmarkEnd w:id="3"/>
      <w:r>
        <w:rPr>
          <w:rFonts w:ascii="Times New Roman" w:hAnsi="Times New Roman" w:cs="Times New Roman"/>
        </w:rPr>
        <w:t>видов и (или) объема предоставляемых социальных услуг;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доходов членов семьи или одиноко проживающего гражданина и принадлежащего им (ему) имущества на праве собственности;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2"/>
      <w:bookmarkEnd w:id="4"/>
      <w:r>
        <w:rPr>
          <w:rFonts w:ascii="Times New Roman" w:hAnsi="Times New Roman" w:cs="Times New Roman"/>
        </w:rPr>
        <w:t>состава семьи.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 платы за предоставление социальных услуг в случае изменения обстоятельств, указанных в </w:t>
      </w:r>
      <w:hyperlink r:id="rId19" w:anchor="P68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абзацах втором</w:t>
        </w:r>
      </w:hyperlink>
      <w:r>
        <w:rPr>
          <w:rFonts w:ascii="Times New Roman" w:hAnsi="Times New Roman" w:cs="Times New Roman"/>
        </w:rPr>
        <w:t xml:space="preserve">, </w:t>
      </w:r>
      <w:hyperlink r:id="rId20" w:anchor="P69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третьем</w:t>
        </w:r>
      </w:hyperlink>
      <w:r>
        <w:rPr>
          <w:rFonts w:ascii="Times New Roman" w:hAnsi="Times New Roman" w:cs="Times New Roman"/>
        </w:rPr>
        <w:t xml:space="preserve"> настоящего пункта (изменение тарифов на социальные услуги, величины прожиточного минимума, установленного в Костромской области для основных социально-демографических групп населения), подлежит изменению поставщиком социальных услуг с 1-го числа месяца, следующего за месяцем возникновения указанных обстоятельств.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21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приказа</w:t>
        </w:r>
      </w:hyperlink>
      <w:r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14.10.2016 N 717)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 платы за предоставление социальных услуг в случае изменения обстоятельств, указанных в </w:t>
      </w:r>
      <w:hyperlink r:id="rId22" w:anchor="P70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абзацах четвертом</w:t>
        </w:r>
      </w:hyperlink>
      <w:r>
        <w:rPr>
          <w:rFonts w:ascii="Times New Roman" w:hAnsi="Times New Roman" w:cs="Times New Roman"/>
        </w:rPr>
        <w:t>-</w:t>
      </w:r>
      <w:hyperlink r:id="rId23" w:anchor="P72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шестом</w:t>
        </w:r>
      </w:hyperlink>
      <w:r>
        <w:rPr>
          <w:rFonts w:ascii="Times New Roman" w:hAnsi="Times New Roman" w:cs="Times New Roman"/>
        </w:rPr>
        <w:t xml:space="preserve"> настоящего пункта (изменение видов и (или) объема предоставляемых социальных услуг, изменение доходов членов семьи или одиноко проживающего гражданина и принадлежащего им (ему) имущества на праве собственности, изменение состава семьи) подлежит пересмотру поставщиком социальных услуг с месяца представления сведений об изменении указанных обстоятельств.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(абзац введен </w:t>
      </w:r>
      <w:hyperlink r:id="rId24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приказом</w:t>
        </w:r>
      </w:hyperlink>
      <w:r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14.10.2016 N 717)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(п. 8 в ред. </w:t>
      </w:r>
      <w:hyperlink r:id="rId25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приказа</w:t>
        </w:r>
      </w:hyperlink>
      <w:r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11.07.2016 N 494)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Поставщик письменно уведомляет получателей социальных услуг об изменении условий оплаты социальных услуг в течение 3 рабочих дней со дня принятия решения об этом.</w:t>
      </w:r>
    </w:p>
    <w:p w:rsidR="00524321" w:rsidRDefault="00524321" w:rsidP="00524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Все споры и разногласия по вопросу взимания платы за предоставление социальных услуг разрешаются Поставщиком и получателем социальных услуг путем переговоров. В случае, если стороны не придут к соглашению, спор передается на разрешение комиссии по вопросам, связанным с социальным обслуживанием граждан, созданной при Поставщике, в департамент по труду и социальной защите населения Костромской области или в суд.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26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приказа</w:t>
        </w:r>
      </w:hyperlink>
      <w:r>
        <w:rPr>
          <w:rFonts w:ascii="Times New Roman" w:hAnsi="Times New Roman" w:cs="Times New Roman"/>
        </w:rPr>
        <w:t xml:space="preserve"> департамента по труду и социальной защите населения Костромской области от 14.10.2016 N 717)</w:t>
      </w: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jc w:val="both"/>
        <w:rPr>
          <w:rFonts w:ascii="Times New Roman" w:hAnsi="Times New Roman" w:cs="Times New Roman"/>
        </w:rPr>
      </w:pPr>
    </w:p>
    <w:p w:rsidR="00524321" w:rsidRDefault="00524321" w:rsidP="0052432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24321" w:rsidRDefault="00524321" w:rsidP="00524321">
      <w:pPr>
        <w:rPr>
          <w:rFonts w:ascii="Times New Roman" w:hAnsi="Times New Roman" w:cs="Times New Roman"/>
        </w:rPr>
      </w:pPr>
    </w:p>
    <w:p w:rsidR="002039E5" w:rsidRDefault="002039E5"/>
    <w:sectPr w:rsidR="0020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24321"/>
    <w:rsid w:val="002039E5"/>
    <w:rsid w:val="0052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24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24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243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D82B1FEC1BA782BD13696F8B27AF446D9B2FB0E8B1D28A3D92CFA39198FBC2DE47D5D910113A7089B459R6E7K" TargetMode="External"/><Relationship Id="rId13" Type="http://schemas.openxmlformats.org/officeDocument/2006/relationships/hyperlink" Target="consultantplus://offline/ref=4AD82B1FEC1BA782BD13696F8B27AF446D9B2FB0EBB0D7803A92CFA39198FBC2RDEEK" TargetMode="External"/><Relationship Id="rId18" Type="http://schemas.openxmlformats.org/officeDocument/2006/relationships/hyperlink" Target="consultantplus://offline/ref=4AD82B1FEC1BA782BD1377629D4BF34F699677BDEBBDDDDE65CD94FEC691F19599088C9B541C3873R8EAK" TargetMode="External"/><Relationship Id="rId26" Type="http://schemas.openxmlformats.org/officeDocument/2006/relationships/hyperlink" Target="consultantplus://offline/ref=4AD82B1FEC1BA782BD13696F8B27AF446D9B2FB0E8BFD1813992CFA39198FBC2DE47D5D910113A7089B45BR6E6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AD82B1FEC1BA782BD13696F8B27AF446D9B2FB0E8BFD1813992CFA39198FBC2DE47D5D910113A7089B45AR6E0K" TargetMode="External"/><Relationship Id="rId7" Type="http://schemas.openxmlformats.org/officeDocument/2006/relationships/hyperlink" Target="consultantplus://offline/ref=4AD82B1FEC1BA782BD1377629D4BF34F699677BDEBBDDDDE65CD94FEC691F19599088C9B541C3873R8EAK" TargetMode="External"/><Relationship Id="rId12" Type="http://schemas.openxmlformats.org/officeDocument/2006/relationships/hyperlink" Target="file:///C:\Users\Razumova\AppData\Local\Temp\Temp1_448-a.zip\448-&#1072;.doc" TargetMode="External"/><Relationship Id="rId17" Type="http://schemas.openxmlformats.org/officeDocument/2006/relationships/hyperlink" Target="consultantplus://offline/ref=4AD82B1FEC1BA782BD1377629D4BF34F699677BDEBBDDDDE65CD94FEC691F19599088C9B541C3B79R8EFK" TargetMode="External"/><Relationship Id="rId25" Type="http://schemas.openxmlformats.org/officeDocument/2006/relationships/hyperlink" Target="consultantplus://offline/ref=4AD82B1FEC1BA782BD13696F8B27AF446D9B2FB0E8BFD2893B92CFA39198FBC2DE47D5D910113A7089B45AR6E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D82B1FEC1BA782BD13696F8B27AF446D9B2FB0E8BFD1813992CFA39198FBC2DE47D5D910113A7089B45AR6E2K" TargetMode="External"/><Relationship Id="rId20" Type="http://schemas.openxmlformats.org/officeDocument/2006/relationships/hyperlink" Target="file:///C:\Users\Razumova\AppData\Local\Temp\Temp1_448-a.zip\448-&#1072;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D82B1FEC1BA782BD1377629D4BF34F699677BDEBBDDDDE65CD94FEC691F19599088C9B541C3B79R8EFK" TargetMode="External"/><Relationship Id="rId11" Type="http://schemas.openxmlformats.org/officeDocument/2006/relationships/hyperlink" Target="consultantplus://offline/ref=4AD82B1FEC1BA782BD1377629D4BF34F699771BDEEB1DDDE65CD94FEC691F19599088C9B541C3B71R8E9K" TargetMode="External"/><Relationship Id="rId24" Type="http://schemas.openxmlformats.org/officeDocument/2006/relationships/hyperlink" Target="consultantplus://offline/ref=4AD82B1FEC1BA782BD13696F8B27AF446D9B2FB0E8BFD1813992CFA39198FBC2DE47D5D910113A7089B45AR6EEK" TargetMode="External"/><Relationship Id="rId5" Type="http://schemas.openxmlformats.org/officeDocument/2006/relationships/hyperlink" Target="consultantplus://offline/ref=4AD82B1FEC1BA782BD13696F8B27AF446D9B2FB0E8BFD1813992CFA39198FBC2DE47D5D910113A7089B45AR6E2K" TargetMode="External"/><Relationship Id="rId15" Type="http://schemas.openxmlformats.org/officeDocument/2006/relationships/hyperlink" Target="consultantplus://offline/ref=4AD82B1FEC1BA782BD13696F8B27AF446D9B2FB0E8BFD2893B92CFA39198FBC2DE47D5D910113A7089B45AR6EFK" TargetMode="External"/><Relationship Id="rId23" Type="http://schemas.openxmlformats.org/officeDocument/2006/relationships/hyperlink" Target="file:///C:\Users\Razumova\AppData\Local\Temp\Temp1_448-a.zip\448-&#1072;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AD82B1FEC1BA782BD13696F8B27AF446D9B2FB0E8B1D28A3D92CFA39198FBC2DE47D5D910113A7089B45DR6E7K" TargetMode="External"/><Relationship Id="rId19" Type="http://schemas.openxmlformats.org/officeDocument/2006/relationships/hyperlink" Target="file:///C:\Users\Razumova\AppData\Local\Temp\Temp1_448-a.zip\448-&#1072;.doc" TargetMode="External"/><Relationship Id="rId4" Type="http://schemas.openxmlformats.org/officeDocument/2006/relationships/hyperlink" Target="consultantplus://offline/ref=4AD82B1FEC1BA782BD13696F8B27AF446D9B2FB0E8BFD2893B92CFA39198FBC2DE47D5D910113A7089B45AR6E2K" TargetMode="External"/><Relationship Id="rId9" Type="http://schemas.openxmlformats.org/officeDocument/2006/relationships/hyperlink" Target="consultantplus://offline/ref=4AD82B1FEC1BA782BD1377629D4BF34F699771BDEEB1DDDE65CD94FEC691F19599088C9B541C3B71R8E9K" TargetMode="External"/><Relationship Id="rId14" Type="http://schemas.openxmlformats.org/officeDocument/2006/relationships/hyperlink" Target="consultantplus://offline/ref=4AD82B1FEC1BA782BD13696F8B27AF446D9B2FB0E8BFD2893B92CFA39198FBC2DE47D5D910113A7089B45AR6E1K" TargetMode="External"/><Relationship Id="rId22" Type="http://schemas.openxmlformats.org/officeDocument/2006/relationships/hyperlink" Target="file:///C:\Users\Razumova\AppData\Local\Temp\Temp1_448-a.zip\448-&#1072;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1764</Words>
  <Characters>10059</Characters>
  <Application>Microsoft Office Word</Application>
  <DocSecurity>0</DocSecurity>
  <Lines>83</Lines>
  <Paragraphs>23</Paragraphs>
  <ScaleCrop>false</ScaleCrop>
  <Company/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2019-01-17T06:28:00Z</dcterms:created>
  <dcterms:modified xsi:type="dcterms:W3CDTF">2019-01-17T06:28:00Z</dcterms:modified>
</cp:coreProperties>
</file>